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96F9" w14:textId="77777777" w:rsidR="00CD3880" w:rsidRDefault="00CD3880" w:rsidP="00926606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2D9ADC3" w14:textId="77777777" w:rsidR="00926606" w:rsidRPr="00D319D2" w:rsidRDefault="00926606" w:rsidP="00926606">
      <w:pPr>
        <w:pStyle w:val="Textoindependiente"/>
        <w:jc w:val="center"/>
        <w:rPr>
          <w:rFonts w:ascii="Arial" w:hAnsi="Arial" w:cs="Arial"/>
          <w:b/>
          <w:bCs/>
          <w:caps/>
          <w:sz w:val="22"/>
          <w:szCs w:val="22"/>
        </w:rPr>
      </w:pPr>
      <w:permStart w:id="1416330286" w:edGrp="everyone"/>
      <w:r>
        <w:rPr>
          <w:rFonts w:ascii="Arial" w:hAnsi="Arial" w:cs="Arial"/>
          <w:b/>
          <w:caps/>
          <w:sz w:val="22"/>
          <w:szCs w:val="22"/>
        </w:rPr>
        <w:t xml:space="preserve">XXXXXXXX XXXXXX XX XXXXX XXXXXXXXX xx XXXXXXXXXXXX XXX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XXX</w:t>
      </w:r>
      <w:proofErr w:type="spellEnd"/>
      <w:r>
        <w:rPr>
          <w:rFonts w:ascii="Arial" w:hAnsi="Arial" w:cs="Arial"/>
          <w:b/>
          <w:caps/>
          <w:sz w:val="22"/>
          <w:szCs w:val="22"/>
        </w:rPr>
        <w:t xml:space="preserve"> XXXX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XXXX</w:t>
      </w:r>
      <w:proofErr w:type="spellEnd"/>
      <w:r>
        <w:rPr>
          <w:rFonts w:ascii="Arial" w:hAnsi="Arial" w:cs="Arial"/>
          <w:b/>
          <w:caps/>
          <w:sz w:val="22"/>
          <w:szCs w:val="22"/>
        </w:rPr>
        <w:t xml:space="preserve"> XXXXX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</w:rPr>
        <w:t xml:space="preserve"> XXXXXXXXXXXX </w:t>
      </w:r>
    </w:p>
    <w:p w14:paraId="23EC13D8" w14:textId="77777777" w:rsidR="00926606" w:rsidRPr="00D319D2" w:rsidRDefault="00926606" w:rsidP="00926606">
      <w:pPr>
        <w:rPr>
          <w:rFonts w:ascii="Arial" w:hAnsi="Arial" w:cs="Arial"/>
          <w:sz w:val="22"/>
          <w:szCs w:val="22"/>
        </w:rPr>
      </w:pPr>
    </w:p>
    <w:p w14:paraId="32C1FEA4" w14:textId="2C162BA7" w:rsidR="00926606" w:rsidRPr="001609BE" w:rsidRDefault="00926606" w:rsidP="00926606">
      <w:pPr>
        <w:tabs>
          <w:tab w:val="left" w:pos="6521"/>
        </w:tabs>
        <w:ind w:right="-40"/>
        <w:jc w:val="center"/>
        <w:rPr>
          <w:rFonts w:ascii="Arial" w:hAnsi="Arial" w:cs="Arial"/>
          <w:sz w:val="22"/>
          <w:szCs w:val="22"/>
        </w:rPr>
      </w:pPr>
      <w:proofErr w:type="spellStart"/>
      <w:r w:rsidRPr="001609BE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1609BE">
        <w:rPr>
          <w:rFonts w:ascii="Arial" w:hAnsi="Arial" w:cs="Arial"/>
          <w:b/>
          <w:sz w:val="22"/>
          <w:szCs w:val="22"/>
        </w:rPr>
        <w:t>, Y.</w:t>
      </w:r>
      <w:r w:rsidR="00996B21">
        <w:rPr>
          <w:rFonts w:ascii="Arial" w:hAnsi="Arial" w:cs="Arial"/>
          <w:b/>
          <w:sz w:val="22"/>
          <w:szCs w:val="22"/>
        </w:rPr>
        <w:t xml:space="preserve"> </w:t>
      </w:r>
      <w:r w:rsidRPr="001609BE">
        <w:rPr>
          <w:rFonts w:ascii="Arial" w:hAnsi="Arial" w:cs="Arial"/>
          <w:b/>
          <w:sz w:val="22"/>
          <w:szCs w:val="22"/>
        </w:rPr>
        <w:t>Z.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609B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609BE">
        <w:rPr>
          <w:rFonts w:ascii="Arial" w:hAnsi="Arial" w:cs="Arial"/>
          <w:b/>
          <w:sz w:val="22"/>
          <w:szCs w:val="22"/>
        </w:rPr>
        <w:t>Cccccc</w:t>
      </w:r>
      <w:proofErr w:type="spellEnd"/>
      <w:r w:rsidR="00996B21">
        <w:rPr>
          <w:rFonts w:ascii="Arial" w:hAnsi="Arial" w:cs="Arial"/>
          <w:b/>
          <w:sz w:val="22"/>
          <w:szCs w:val="22"/>
        </w:rPr>
        <w:t>,</w:t>
      </w:r>
      <w:r w:rsidR="00996B21" w:rsidRPr="00996B21">
        <w:rPr>
          <w:rFonts w:ascii="Arial" w:hAnsi="Arial" w:cs="Arial"/>
          <w:b/>
          <w:sz w:val="22"/>
          <w:szCs w:val="22"/>
        </w:rPr>
        <w:t xml:space="preserve"> </w:t>
      </w:r>
      <w:r w:rsidR="00996B21" w:rsidRPr="001609BE">
        <w:rPr>
          <w:rFonts w:ascii="Arial" w:hAnsi="Arial" w:cs="Arial"/>
          <w:b/>
          <w:sz w:val="22"/>
          <w:szCs w:val="22"/>
        </w:rPr>
        <w:t>A.</w:t>
      </w:r>
      <w:r w:rsidR="00996B2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96B21" w:rsidRPr="001609BE">
        <w:rPr>
          <w:rFonts w:ascii="Arial" w:hAnsi="Arial" w:cs="Arial"/>
          <w:b/>
          <w:sz w:val="22"/>
          <w:szCs w:val="22"/>
        </w:rPr>
        <w:t>B.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2,*</w:t>
      </w:r>
      <w:proofErr w:type="gramEnd"/>
      <w:r w:rsidRPr="001609B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609BE">
        <w:rPr>
          <w:rFonts w:ascii="Arial" w:hAnsi="Arial" w:cs="Arial"/>
          <w:b/>
          <w:sz w:val="22"/>
          <w:szCs w:val="22"/>
        </w:rPr>
        <w:t>Nnnnnn</w:t>
      </w:r>
      <w:proofErr w:type="spellEnd"/>
      <w:r w:rsidR="00996B21">
        <w:rPr>
          <w:rFonts w:ascii="Arial" w:hAnsi="Arial" w:cs="Arial"/>
          <w:b/>
          <w:sz w:val="22"/>
          <w:szCs w:val="22"/>
        </w:rPr>
        <w:t>, L. M.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752A3C2" w14:textId="77777777" w:rsidR="00926606" w:rsidRPr="00D319D2" w:rsidRDefault="00926606" w:rsidP="00926606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14:paraId="18611C93" w14:textId="77777777" w:rsidR="00926606" w:rsidRPr="00254801" w:rsidRDefault="00926606" w:rsidP="00926606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254801">
        <w:rPr>
          <w:rFonts w:ascii="Arial" w:hAnsi="Arial" w:cs="Arial"/>
          <w:sz w:val="22"/>
          <w:szCs w:val="22"/>
          <w:vertAlign w:val="superscript"/>
        </w:rPr>
        <w:t>1</w:t>
      </w:r>
      <w:r w:rsidRPr="00254801">
        <w:rPr>
          <w:rFonts w:ascii="Arial" w:hAnsi="Arial" w:cs="Arial"/>
          <w:sz w:val="22"/>
          <w:szCs w:val="22"/>
        </w:rPr>
        <w:t xml:space="preserve"> Facultad </w:t>
      </w:r>
      <w:proofErr w:type="spellStart"/>
      <w:r w:rsidRPr="00254801">
        <w:rPr>
          <w:rFonts w:ascii="Arial" w:hAnsi="Arial" w:cs="Arial"/>
          <w:sz w:val="22"/>
          <w:szCs w:val="22"/>
        </w:rPr>
        <w:t>Ddddddddd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</w:rPr>
        <w:t>2</w:t>
      </w:r>
      <w:r w:rsidRPr="00254801">
        <w:rPr>
          <w:rFonts w:ascii="Arial" w:hAnsi="Arial" w:cs="Arial"/>
          <w:sz w:val="22"/>
          <w:szCs w:val="22"/>
        </w:rPr>
        <w:t xml:space="preserve"> Centro de investigación </w:t>
      </w:r>
      <w:proofErr w:type="spellStart"/>
      <w:r w:rsidRPr="00254801">
        <w:rPr>
          <w:rFonts w:ascii="Arial" w:hAnsi="Arial" w:cs="Arial"/>
          <w:sz w:val="22"/>
          <w:szCs w:val="22"/>
        </w:rPr>
        <w:t>Ttttttttt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</w:rPr>
        <w:t>*</w:t>
      </w:r>
      <w:r w:rsidRPr="00254801">
        <w:rPr>
          <w:rFonts w:ascii="Arial" w:hAnsi="Arial" w:cs="Arial"/>
          <w:sz w:val="22"/>
          <w:szCs w:val="22"/>
        </w:rPr>
        <w:t xml:space="preserve"> Ruta Provincial XX, km 333, (1111) </w:t>
      </w:r>
      <w:proofErr w:type="spellStart"/>
      <w:r w:rsidRPr="00254801">
        <w:rPr>
          <w:rFonts w:ascii="Arial" w:hAnsi="Arial" w:cs="Arial"/>
          <w:sz w:val="22"/>
          <w:szCs w:val="22"/>
        </w:rPr>
        <w:t>Ffffffff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, Prov. de </w:t>
      </w:r>
      <w:proofErr w:type="spellStart"/>
      <w:r w:rsidRPr="00254801">
        <w:rPr>
          <w:rFonts w:ascii="Arial" w:hAnsi="Arial" w:cs="Arial"/>
          <w:sz w:val="22"/>
          <w:szCs w:val="22"/>
        </w:rPr>
        <w:t>Wwwwwww</w:t>
      </w:r>
      <w:proofErr w:type="spellEnd"/>
      <w:r w:rsidRPr="00254801">
        <w:rPr>
          <w:rFonts w:ascii="Arial" w:hAnsi="Arial" w:cs="Arial"/>
          <w:sz w:val="22"/>
          <w:szCs w:val="22"/>
        </w:rPr>
        <w:t>, yxxxxxx@ggggg.xxx</w:t>
      </w:r>
    </w:p>
    <w:p w14:paraId="6091F7BC" w14:textId="77777777" w:rsidR="00926606" w:rsidRPr="00D319D2" w:rsidRDefault="00926606" w:rsidP="00926606">
      <w:pPr>
        <w:rPr>
          <w:rFonts w:ascii="Arial" w:hAnsi="Arial" w:cs="Arial"/>
          <w:sz w:val="22"/>
          <w:szCs w:val="22"/>
        </w:rPr>
      </w:pPr>
    </w:p>
    <w:p w14:paraId="5AD9DA4F" w14:textId="77777777" w:rsidR="00926606" w:rsidRPr="00D319D2" w:rsidRDefault="00926606" w:rsidP="00926606">
      <w:pPr>
        <w:jc w:val="both"/>
        <w:rPr>
          <w:rFonts w:ascii="Arial" w:hAnsi="Arial" w:cs="Arial"/>
          <w:color w:val="000000"/>
          <w:sz w:val="22"/>
          <w:szCs w:val="22"/>
          <w:lang w:eastAsia="es-AR"/>
        </w:rPr>
      </w:pPr>
      <w:r w:rsidRPr="00D319D2">
        <w:rPr>
          <w:rFonts w:ascii="Arial" w:hAnsi="Arial" w:cs="Arial"/>
          <w:b/>
          <w:sz w:val="22"/>
          <w:szCs w:val="22"/>
        </w:rPr>
        <w:t>RESUMEN</w:t>
      </w:r>
      <w:r w:rsidRPr="00D319D2">
        <w:rPr>
          <w:rFonts w:ascii="Arial" w:hAnsi="Arial" w:cs="Arial"/>
          <w:sz w:val="22"/>
          <w:szCs w:val="22"/>
        </w:rPr>
        <w:t xml:space="preserve">: </w:t>
      </w:r>
      <w:bookmarkStart w:id="0" w:name="_Hlk6038467"/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bookmarkEnd w:id="0"/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Llllll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gggggggg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jjjjj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mmmmmmm</w:t>
      </w:r>
      <w:proofErr w:type="spellEnd"/>
      <w:r>
        <w:rPr>
          <w:rFonts w:ascii="Arial" w:hAnsi="Arial" w:cs="Arial"/>
          <w:sz w:val="22"/>
          <w:szCs w:val="22"/>
        </w:rPr>
        <w:t xml:space="preserve"> mm </w:t>
      </w:r>
      <w:proofErr w:type="spellStart"/>
      <w:r>
        <w:rPr>
          <w:rFonts w:ascii="Arial" w:hAnsi="Arial" w:cs="Arial"/>
          <w:sz w:val="22"/>
          <w:szCs w:val="22"/>
        </w:rPr>
        <w:t>ddddddddd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ssssssss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Aaaaaa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rrrrrrrr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ttttttt</w:t>
      </w:r>
      <w:proofErr w:type="spellEnd"/>
      <w:r>
        <w:rPr>
          <w:rFonts w:ascii="Arial" w:hAnsi="Arial" w:cs="Arial"/>
          <w:sz w:val="22"/>
          <w:szCs w:val="22"/>
        </w:rPr>
        <w:t xml:space="preserve">, 50 y 80, </w:t>
      </w:r>
      <w:proofErr w:type="spellStart"/>
      <w:r>
        <w:rPr>
          <w:rFonts w:ascii="Arial" w:hAnsi="Arial" w:cs="Arial"/>
          <w:sz w:val="22"/>
          <w:szCs w:val="22"/>
        </w:rPr>
        <w:t>rrrrrrrrrrrrrr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29901EE" w14:textId="77777777" w:rsidR="00926606" w:rsidRPr="00D319D2" w:rsidRDefault="00926606" w:rsidP="00926606">
      <w:pPr>
        <w:jc w:val="both"/>
        <w:rPr>
          <w:rFonts w:ascii="Arial" w:hAnsi="Arial" w:cs="Arial"/>
          <w:b/>
          <w:sz w:val="22"/>
          <w:szCs w:val="22"/>
        </w:rPr>
      </w:pPr>
    </w:p>
    <w:p w14:paraId="72EC039D" w14:textId="77777777" w:rsidR="00926606" w:rsidRPr="00D319D2" w:rsidRDefault="00926606" w:rsidP="00926606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b/>
          <w:sz w:val="22"/>
          <w:szCs w:val="22"/>
        </w:rPr>
        <w:t>PALABRAS CLAVE:</w:t>
      </w:r>
      <w:r w:rsidRPr="00D319D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gggggg</w:t>
      </w:r>
      <w:proofErr w:type="spellEnd"/>
      <w:r w:rsidRPr="00D319D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hhhhhhhh</w:t>
      </w:r>
      <w:proofErr w:type="spellEnd"/>
      <w:r w:rsidRPr="00D319D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kkkk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kkkkkkkk</w:t>
      </w:r>
      <w:proofErr w:type="spellEnd"/>
      <w:r w:rsidRPr="00D319D2">
        <w:rPr>
          <w:rFonts w:ascii="Arial" w:hAnsi="Arial" w:cs="Arial"/>
          <w:bCs/>
          <w:sz w:val="22"/>
          <w:szCs w:val="22"/>
        </w:rPr>
        <w:t>.</w:t>
      </w:r>
    </w:p>
    <w:p w14:paraId="63539D7D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</w:rPr>
      </w:pPr>
    </w:p>
    <w:p w14:paraId="19CD9D34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b/>
          <w:sz w:val="22"/>
          <w:szCs w:val="22"/>
        </w:rPr>
        <w:t>INTRODU</w:t>
      </w:r>
      <w:r w:rsidR="00C30BBC" w:rsidRPr="00D319D2">
        <w:rPr>
          <w:rFonts w:ascii="Arial" w:hAnsi="Arial" w:cs="Arial"/>
          <w:b/>
          <w:sz w:val="22"/>
          <w:szCs w:val="22"/>
        </w:rPr>
        <w:t>CCION</w:t>
      </w:r>
    </w:p>
    <w:p w14:paraId="001490BD" w14:textId="0A6E497C" w:rsidR="0069345B" w:rsidRPr="00D319D2" w:rsidRDefault="0069345B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t>Los suelos que permanecen inundados originan complejos gradientes ambientales que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condicionan la distribución de la vegetación (B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arbosa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,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2012). 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>Estos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gradientes tienen un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componente espacial, al existir zonas con mayor acumulación de sales o inundaciones más prologadas,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pero también temporales, al secarse el suelo y concentrarse las sales en los periodos secos, o diluirse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estas en los meses lluviosos (Á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 xml:space="preserve">lvarez </w:t>
      </w:r>
      <w:proofErr w:type="spellStart"/>
      <w:r w:rsidR="00FD74D7" w:rsidRPr="00D319D2">
        <w:rPr>
          <w:rFonts w:ascii="Arial" w:hAnsi="Arial" w:cs="Arial"/>
          <w:sz w:val="22"/>
          <w:szCs w:val="22"/>
          <w:lang w:eastAsia="es-AR"/>
        </w:rPr>
        <w:t>Rogel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,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2000). El nivel a la freática es un factor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importante en la determinación de patrones de salinización y determina la aparición de ambientes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particulares donde se van a instalar organismos especialmente adaptados o que se ven favorecidos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competitivamente (Á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 xml:space="preserve">lvarez </w:t>
      </w:r>
      <w:proofErr w:type="spellStart"/>
      <w:r w:rsidR="00FD74D7" w:rsidRPr="00D319D2">
        <w:rPr>
          <w:rFonts w:ascii="Arial" w:hAnsi="Arial" w:cs="Arial"/>
          <w:sz w:val="22"/>
          <w:szCs w:val="22"/>
          <w:lang w:eastAsia="es-AR"/>
        </w:rPr>
        <w:t>Rogel</w:t>
      </w:r>
      <w:proofErr w:type="spellEnd"/>
      <w:r w:rsidR="00FD74D7" w:rsidRPr="00D319D2">
        <w:rPr>
          <w:rFonts w:ascii="Arial" w:hAnsi="Arial" w:cs="Arial"/>
          <w:sz w:val="22"/>
          <w:szCs w:val="22"/>
          <w:lang w:eastAsia="es-AR"/>
        </w:rPr>
        <w:t>,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1999).</w:t>
      </w:r>
    </w:p>
    <w:p w14:paraId="300142A8" w14:textId="77777777" w:rsidR="0069345B" w:rsidRPr="00D319D2" w:rsidRDefault="00F65634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t>E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>studios actuales sobre sistemas de flujo de aguas subterráneas han adoptado la dinámica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>hidráulica basado en la gravedad del flujo de las aguas subterráneas (</w:t>
      </w:r>
      <w:proofErr w:type="spellStart"/>
      <w:r w:rsidR="0069345B" w:rsidRPr="00D319D2">
        <w:rPr>
          <w:rFonts w:ascii="Arial" w:hAnsi="Arial" w:cs="Arial"/>
          <w:sz w:val="22"/>
          <w:szCs w:val="22"/>
          <w:lang w:eastAsia="es-AR"/>
        </w:rPr>
        <w:t>B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redehoeft</w:t>
      </w:r>
      <w:proofErr w:type="spellEnd"/>
      <w:r w:rsidR="0069345B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="0069345B" w:rsidRPr="00D319D2">
        <w:rPr>
          <w:rFonts w:ascii="Arial" w:hAnsi="Arial" w:cs="Arial"/>
          <w:i/>
          <w:sz w:val="22"/>
          <w:szCs w:val="22"/>
          <w:lang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,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 xml:space="preserve"> 1982). Por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>otro lado, el movimiento de las sales dentro del perfil del suelo y su acumulación en la superficie está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>asociado con la concentración salina del nivel freático (de O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liveira,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 xml:space="preserve"> 1997) y es causada por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>difusión, convección o ambos procesos simultánea o sucesivamente (L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avado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="0069345B" w:rsidRPr="00D319D2">
        <w:rPr>
          <w:rFonts w:ascii="Arial" w:hAnsi="Arial" w:cs="Arial"/>
          <w:i/>
          <w:sz w:val="22"/>
          <w:szCs w:val="22"/>
          <w:lang w:eastAsia="es-AR"/>
        </w:rPr>
        <w:t>et al.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,</w:t>
      </w:r>
      <w:r w:rsidR="0069345B" w:rsidRPr="00D319D2">
        <w:rPr>
          <w:rFonts w:ascii="Arial" w:hAnsi="Arial" w:cs="Arial"/>
          <w:sz w:val="22"/>
          <w:szCs w:val="22"/>
          <w:lang w:eastAsia="es-AR"/>
        </w:rPr>
        <w:t xml:space="preserve"> 1992).</w:t>
      </w:r>
    </w:p>
    <w:p w14:paraId="3B66F003" w14:textId="77777777" w:rsidR="00361797" w:rsidRPr="00D319D2" w:rsidRDefault="0069345B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lastRenderedPageBreak/>
        <w:t>Debido a los escasos antecedentes sobre la dinámica de la freática en estos ecosistemas, nuestro</w:t>
      </w:r>
      <w:r w:rsidR="006B7D48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objetivo </w:t>
      </w:r>
      <w:r w:rsidR="001D6158" w:rsidRPr="00D319D2">
        <w:rPr>
          <w:rFonts w:ascii="Arial" w:hAnsi="Arial" w:cs="Arial"/>
          <w:sz w:val="22"/>
          <w:szCs w:val="22"/>
          <w:lang w:eastAsia="es-AR"/>
        </w:rPr>
        <w:t xml:space="preserve">fue </w:t>
      </w:r>
      <w:r w:rsidR="00B1120C" w:rsidRPr="00D319D2">
        <w:rPr>
          <w:rFonts w:ascii="Arial" w:hAnsi="Arial" w:cs="Arial"/>
          <w:sz w:val="22"/>
          <w:szCs w:val="22"/>
          <w:lang w:eastAsia="es-AR"/>
        </w:rPr>
        <w:t>m</w:t>
      </w:r>
      <w:r w:rsidR="00361797" w:rsidRPr="00D319D2">
        <w:rPr>
          <w:rFonts w:ascii="Arial" w:hAnsi="Arial" w:cs="Arial"/>
          <w:sz w:val="22"/>
          <w:szCs w:val="22"/>
          <w:lang w:eastAsia="es-AR"/>
        </w:rPr>
        <w:t>apear y comparar la freática y el contenido de salinidad correspondientes a los años 2011 y 2015</w:t>
      </w:r>
      <w:r w:rsidR="001D6158" w:rsidRPr="00D319D2">
        <w:rPr>
          <w:rFonts w:ascii="Arial" w:hAnsi="Arial" w:cs="Arial"/>
          <w:sz w:val="22"/>
          <w:szCs w:val="22"/>
          <w:lang w:eastAsia="es-AR"/>
        </w:rPr>
        <w:t xml:space="preserve"> (año con efecto “El Niño”)</w:t>
      </w:r>
      <w:r w:rsidR="00361797" w:rsidRPr="00D319D2">
        <w:rPr>
          <w:rFonts w:ascii="Arial" w:hAnsi="Arial" w:cs="Arial"/>
          <w:sz w:val="22"/>
          <w:szCs w:val="22"/>
          <w:lang w:eastAsia="es-AR"/>
        </w:rPr>
        <w:t xml:space="preserve"> en un humed</w:t>
      </w:r>
      <w:r w:rsidR="001D6158" w:rsidRPr="00D319D2">
        <w:rPr>
          <w:rFonts w:ascii="Arial" w:hAnsi="Arial" w:cs="Arial"/>
          <w:sz w:val="22"/>
          <w:szCs w:val="22"/>
          <w:lang w:eastAsia="es-AR"/>
        </w:rPr>
        <w:t xml:space="preserve">al salino del centro este </w:t>
      </w:r>
      <w:r w:rsidR="00361797" w:rsidRPr="00D319D2">
        <w:rPr>
          <w:rFonts w:ascii="Arial" w:hAnsi="Arial" w:cs="Arial"/>
          <w:sz w:val="22"/>
          <w:szCs w:val="22"/>
          <w:lang w:eastAsia="es-AR"/>
        </w:rPr>
        <w:t>de San Luis.</w:t>
      </w:r>
    </w:p>
    <w:p w14:paraId="7712876A" w14:textId="77777777" w:rsidR="00515188" w:rsidRPr="00D319D2" w:rsidRDefault="00515188" w:rsidP="004F6C52">
      <w:pPr>
        <w:jc w:val="both"/>
        <w:rPr>
          <w:rFonts w:ascii="Arial" w:hAnsi="Arial" w:cs="Arial"/>
          <w:sz w:val="22"/>
          <w:szCs w:val="22"/>
        </w:rPr>
      </w:pPr>
    </w:p>
    <w:p w14:paraId="1CE1F608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b/>
          <w:sz w:val="22"/>
          <w:szCs w:val="22"/>
        </w:rPr>
        <w:t>MATERIAL</w:t>
      </w:r>
      <w:r w:rsidR="00E6651D" w:rsidRPr="00D319D2">
        <w:rPr>
          <w:rFonts w:ascii="Arial" w:hAnsi="Arial" w:cs="Arial"/>
          <w:b/>
          <w:sz w:val="22"/>
          <w:szCs w:val="22"/>
        </w:rPr>
        <w:t>ES</w:t>
      </w:r>
      <w:r w:rsidRPr="00D319D2">
        <w:rPr>
          <w:rFonts w:ascii="Arial" w:hAnsi="Arial" w:cs="Arial"/>
          <w:b/>
          <w:sz w:val="22"/>
          <w:szCs w:val="22"/>
        </w:rPr>
        <w:t xml:space="preserve"> </w:t>
      </w:r>
      <w:r w:rsidR="00C30BBC" w:rsidRPr="00D319D2">
        <w:rPr>
          <w:rFonts w:ascii="Arial" w:hAnsi="Arial" w:cs="Arial"/>
          <w:b/>
          <w:sz w:val="22"/>
          <w:szCs w:val="22"/>
        </w:rPr>
        <w:t>Y</w:t>
      </w:r>
      <w:r w:rsidRPr="00D319D2">
        <w:rPr>
          <w:rFonts w:ascii="Arial" w:hAnsi="Arial" w:cs="Arial"/>
          <w:b/>
          <w:sz w:val="22"/>
          <w:szCs w:val="22"/>
        </w:rPr>
        <w:t xml:space="preserve"> MÉTODOS</w:t>
      </w:r>
    </w:p>
    <w:p w14:paraId="23A84296" w14:textId="77777777" w:rsidR="006B7D48" w:rsidRPr="00D319D2" w:rsidRDefault="006B7D48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t xml:space="preserve">El 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área 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de estudio se localiza 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por autopista 55, </w:t>
      </w:r>
      <w:smartTag w:uri="urn:schemas-microsoft-com:office:smarttags" w:element="metricconverter">
        <w:smartTagPr>
          <w:attr w:name="ProductID" w:val="7 km"/>
        </w:smartTagPr>
        <w:r w:rsidR="004966F9" w:rsidRPr="00D319D2">
          <w:rPr>
            <w:rFonts w:ascii="Arial" w:hAnsi="Arial" w:cs="Arial"/>
            <w:sz w:val="22"/>
            <w:szCs w:val="22"/>
            <w:lang w:eastAsia="es-AR"/>
          </w:rPr>
          <w:t>7 km</w:t>
        </w:r>
      </w:smartTag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 al norte </w:t>
      </w:r>
      <w:r w:rsidRPr="00D319D2">
        <w:rPr>
          <w:rFonts w:ascii="Arial" w:hAnsi="Arial" w:cs="Arial"/>
          <w:sz w:val="22"/>
          <w:szCs w:val="22"/>
          <w:lang w:eastAsia="es-AR"/>
        </w:rPr>
        <w:t>de la ciudad de Villa Mercedes en la depresión q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ue se denomina “Bajo la salada”. Tiene </w:t>
      </w:r>
      <w:r w:rsidRPr="00D319D2">
        <w:rPr>
          <w:rFonts w:ascii="Arial" w:hAnsi="Arial" w:cs="Arial"/>
          <w:sz w:val="22"/>
          <w:szCs w:val="22"/>
          <w:lang w:eastAsia="es-AR"/>
        </w:rPr>
        <w:t>una elevación máxima de 5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>0</w:t>
      </w:r>
      <w:r w:rsidR="00EF5966" w:rsidRPr="00D319D2">
        <w:rPr>
          <w:rFonts w:ascii="Arial" w:hAnsi="Arial" w:cs="Arial"/>
          <w:sz w:val="22"/>
          <w:szCs w:val="22"/>
          <w:lang w:eastAsia="es-AR"/>
        </w:rPr>
        <w:t>5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msnm y 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ocupa 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una superficie de </w:t>
      </w:r>
      <w:smartTag w:uri="urn:schemas-microsoft-com:office:smarttags" w:element="metricconverter">
        <w:smartTagPr>
          <w:attr w:name="ProductID" w:val="87,2 ha"/>
        </w:smartTagPr>
        <w:r w:rsidRPr="00D319D2">
          <w:rPr>
            <w:rFonts w:ascii="Arial" w:hAnsi="Arial" w:cs="Arial"/>
            <w:sz w:val="22"/>
            <w:szCs w:val="22"/>
            <w:lang w:eastAsia="es-AR"/>
          </w:rPr>
          <w:t>87,2 ha</w:t>
        </w:r>
      </w:smartTag>
      <w:r w:rsidRPr="00D319D2">
        <w:rPr>
          <w:rFonts w:ascii="Arial" w:hAnsi="Arial" w:cs="Arial"/>
          <w:sz w:val="22"/>
          <w:szCs w:val="22"/>
          <w:lang w:eastAsia="es-AR"/>
        </w:rPr>
        <w:t>.</w:t>
      </w:r>
    </w:p>
    <w:p w14:paraId="090F3862" w14:textId="77777777" w:rsidR="00FD74D7" w:rsidRPr="00D319D2" w:rsidRDefault="006B7D48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t>P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acheco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eastAsia="es-AR"/>
        </w:rPr>
        <w:t>et al.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(2010) determinaron los tipos fisonómicos y B</w:t>
      </w:r>
      <w:r w:rsidR="00FD74D7" w:rsidRPr="00D319D2">
        <w:rPr>
          <w:rFonts w:ascii="Arial" w:hAnsi="Arial" w:cs="Arial"/>
          <w:sz w:val="22"/>
          <w:szCs w:val="22"/>
          <w:lang w:eastAsia="es-AR"/>
        </w:rPr>
        <w:t>arbosa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i/>
          <w:sz w:val="22"/>
          <w:szCs w:val="22"/>
          <w:lang w:eastAsia="es-AR"/>
        </w:rPr>
        <w:t>et al.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(2014) los suelos del área que se muestran en </w:t>
      </w:r>
      <w:smartTag w:uri="urn:schemas-microsoft-com:office:smarttags" w:element="PersonName">
        <w:smartTagPr>
          <w:attr w:name="ProductID" w:val="la Tabla"/>
        </w:smartTagPr>
        <w:r w:rsidRPr="00D319D2">
          <w:rPr>
            <w:rFonts w:ascii="Arial" w:hAnsi="Arial" w:cs="Arial"/>
            <w:sz w:val="22"/>
            <w:szCs w:val="22"/>
            <w:lang w:eastAsia="es-AR"/>
          </w:rPr>
          <w:t>la Tabla</w:t>
        </w:r>
      </w:smartTag>
      <w:r w:rsidRPr="00D319D2">
        <w:rPr>
          <w:rFonts w:ascii="Arial" w:hAnsi="Arial" w:cs="Arial"/>
          <w:sz w:val="22"/>
          <w:szCs w:val="22"/>
          <w:lang w:eastAsia="es-AR"/>
        </w:rPr>
        <w:t xml:space="preserve"> 1</w:t>
      </w:r>
      <w:r w:rsidR="00D319D2" w:rsidRPr="00D319D2">
        <w:rPr>
          <w:rFonts w:ascii="Arial" w:hAnsi="Arial" w:cs="Arial"/>
          <w:sz w:val="22"/>
          <w:szCs w:val="22"/>
          <w:lang w:eastAsia="es-AR"/>
        </w:rPr>
        <w:t>.</w:t>
      </w:r>
    </w:p>
    <w:p w14:paraId="27F2AA72" w14:textId="77777777" w:rsidR="00D319D2" w:rsidRPr="00D319D2" w:rsidRDefault="00D319D2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</w:p>
    <w:p w14:paraId="23819CA6" w14:textId="77777777" w:rsidR="000677E8" w:rsidRPr="00D319D2" w:rsidRDefault="000677E8" w:rsidP="004F6C52">
      <w:pPr>
        <w:jc w:val="both"/>
        <w:rPr>
          <w:rFonts w:ascii="Arial" w:hAnsi="Arial" w:cs="Arial"/>
          <w:snapToGrid w:val="0"/>
          <w:sz w:val="22"/>
          <w:szCs w:val="22"/>
          <w:lang w:eastAsia="es-ES"/>
        </w:rPr>
      </w:pPr>
      <w:r w:rsidRPr="00D319D2">
        <w:rPr>
          <w:rFonts w:ascii="Arial" w:hAnsi="Arial" w:cs="Arial"/>
          <w:snapToGrid w:val="0"/>
          <w:sz w:val="22"/>
          <w:szCs w:val="22"/>
          <w:lang w:eastAsia="es-ES"/>
        </w:rPr>
        <w:t>Tabla</w:t>
      </w:r>
      <w:r w:rsidR="005364D9" w:rsidRPr="00D319D2">
        <w:rPr>
          <w:rFonts w:ascii="Arial" w:hAnsi="Arial" w:cs="Arial"/>
          <w:snapToGrid w:val="0"/>
          <w:sz w:val="22"/>
          <w:szCs w:val="22"/>
          <w:lang w:eastAsia="es-ES"/>
        </w:rPr>
        <w:t xml:space="preserve"> 1</w:t>
      </w:r>
      <w:r w:rsidRPr="00D319D2">
        <w:rPr>
          <w:rFonts w:ascii="Arial" w:hAnsi="Arial" w:cs="Arial"/>
          <w:snapToGrid w:val="0"/>
          <w:sz w:val="22"/>
          <w:szCs w:val="22"/>
          <w:lang w:eastAsia="es-ES"/>
        </w:rPr>
        <w:t>. Tipos fisonómicos</w:t>
      </w:r>
      <w:r w:rsidR="008C5373" w:rsidRPr="00D319D2">
        <w:rPr>
          <w:rFonts w:ascii="Arial" w:hAnsi="Arial" w:cs="Arial"/>
          <w:snapToGrid w:val="0"/>
          <w:sz w:val="22"/>
          <w:szCs w:val="22"/>
          <w:lang w:eastAsia="es-ES"/>
        </w:rPr>
        <w:t>,</w:t>
      </w:r>
      <w:r w:rsidRPr="00D319D2">
        <w:rPr>
          <w:rFonts w:ascii="Arial" w:hAnsi="Arial" w:cs="Arial"/>
          <w:snapToGrid w:val="0"/>
          <w:sz w:val="22"/>
          <w:szCs w:val="22"/>
          <w:lang w:eastAsia="es-ES"/>
        </w:rPr>
        <w:t xml:space="preserve"> especies dominantes </w:t>
      </w:r>
      <w:r w:rsidR="008C5373" w:rsidRPr="00D319D2">
        <w:rPr>
          <w:rFonts w:ascii="Arial" w:hAnsi="Arial" w:cs="Arial"/>
          <w:snapToGrid w:val="0"/>
          <w:sz w:val="22"/>
          <w:szCs w:val="22"/>
          <w:lang w:eastAsia="es-ES"/>
        </w:rPr>
        <w:t>y clasificación taxonómica de suelos</w:t>
      </w:r>
      <w:r w:rsidR="00EF5966" w:rsidRPr="00D319D2">
        <w:rPr>
          <w:rFonts w:ascii="Arial" w:hAnsi="Arial" w:cs="Arial"/>
          <w:snapToGrid w:val="0"/>
          <w:sz w:val="22"/>
          <w:szCs w:val="22"/>
          <w:lang w:eastAsia="es-ES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976"/>
        <w:gridCol w:w="2585"/>
        <w:gridCol w:w="2062"/>
        <w:gridCol w:w="1802"/>
      </w:tblGrid>
      <w:tr w:rsidR="00CC39E3" w:rsidRPr="00D319D2" w14:paraId="2EFCBD1E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35FDA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</w:rPr>
              <w:t>Subpaisaje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0F5FB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  <w:t>Símbolo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9521B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</w:rPr>
              <w:t>Tipo fison</w:t>
            </w:r>
            <w:r w:rsidR="00361797" w:rsidRPr="00D319D2"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Pr="00D319D2">
              <w:rPr>
                <w:rFonts w:ascii="Arial" w:hAnsi="Arial" w:cs="Arial"/>
                <w:b/>
                <w:sz w:val="22"/>
                <w:szCs w:val="22"/>
              </w:rPr>
              <w:t>mico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FD14B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</w:rPr>
              <w:t>Especie dominante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CEAE9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9D2">
              <w:rPr>
                <w:rFonts w:ascii="Arial" w:hAnsi="Arial" w:cs="Arial"/>
                <w:b/>
                <w:sz w:val="22"/>
                <w:szCs w:val="22"/>
              </w:rPr>
              <w:t>Suelo</w:t>
            </w:r>
          </w:p>
        </w:tc>
      </w:tr>
      <w:tr w:rsidR="00CC39E3" w:rsidRPr="00D319D2" w14:paraId="7C83735E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004E3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Sector llano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83BE8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ED2AE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Monte halófilo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Mth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514D0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Prosopis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caldenia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 xml:space="preserve"> </w:t>
            </w: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y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Geoffroea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decorticans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C317E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Haplustol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</w:rPr>
              <w:t xml:space="preserve"> típico</w:t>
            </w:r>
          </w:p>
        </w:tc>
      </w:tr>
      <w:tr w:rsidR="00CC39E3" w:rsidRPr="00D319D2" w14:paraId="05B266D9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DD55F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Sector alto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F7541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20CFE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Matorral halófilo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Mh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1F9A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Atriplex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spp</w:t>
            </w:r>
            <w:proofErr w:type="spellEnd"/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 (zampa)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E1AAF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Ustortente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</w:rPr>
              <w:t xml:space="preserve"> típico</w:t>
            </w:r>
          </w:p>
        </w:tc>
      </w:tr>
      <w:tr w:rsidR="00CC39E3" w:rsidRPr="00D319D2" w14:paraId="65A7F094" w14:textId="77777777" w:rsidTr="007421E8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039F2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Secto</w:t>
            </w:r>
            <w:r w:rsidR="00361797" w:rsidRPr="00D319D2">
              <w:rPr>
                <w:rFonts w:ascii="Arial" w:hAnsi="Arial" w:cs="Arial"/>
                <w:sz w:val="22"/>
                <w:szCs w:val="22"/>
              </w:rPr>
              <w:t xml:space="preserve">r bajo con </w:t>
            </w:r>
            <w:proofErr w:type="spellStart"/>
            <w:r w:rsidR="00361797" w:rsidRPr="00D319D2">
              <w:rPr>
                <w:rFonts w:ascii="Arial" w:hAnsi="Arial" w:cs="Arial"/>
                <w:sz w:val="22"/>
                <w:szCs w:val="22"/>
              </w:rPr>
              <w:t>salinidade</w:t>
            </w:r>
            <w:proofErr w:type="spellEnd"/>
            <w:r w:rsidR="00361797" w:rsidRPr="00D319D2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="00361797" w:rsidRPr="00D319D2">
              <w:rPr>
                <w:rFonts w:ascii="Arial" w:hAnsi="Arial" w:cs="Arial"/>
                <w:sz w:val="22"/>
                <w:szCs w:val="22"/>
              </w:rPr>
              <w:t>superfí</w:t>
            </w:r>
            <w:r w:rsidRPr="00D319D2">
              <w:rPr>
                <w:rFonts w:ascii="Arial" w:hAnsi="Arial" w:cs="Arial"/>
                <w:sz w:val="22"/>
                <w:szCs w:val="22"/>
              </w:rPr>
              <w:t>cie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BCBB5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2D3F2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Parches de arbustal halófilo rastrero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 (Pahr)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9A1AF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Sarcocornia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neei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 xml:space="preserve"> </w:t>
            </w: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(jume)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CAE4F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</w:rPr>
              <w:t xml:space="preserve"> típico</w:t>
            </w:r>
          </w:p>
        </w:tc>
      </w:tr>
      <w:tr w:rsidR="00CC39E3" w:rsidRPr="00D319D2" w14:paraId="2523F094" w14:textId="77777777" w:rsidTr="007421E8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53C8C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BE73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6F15C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Pradera halófila abierta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Pha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E61703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</w:pP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Distichlis</w:t>
            </w:r>
            <w:proofErr w:type="spellEnd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D319D2">
              <w:rPr>
                <w:rFonts w:ascii="Arial" w:hAnsi="Arial" w:cs="Arial"/>
                <w:i/>
                <w:snapToGrid w:val="0"/>
                <w:sz w:val="22"/>
                <w:szCs w:val="22"/>
                <w:lang w:eastAsia="es-ES"/>
              </w:rPr>
              <w:t>spicata</w:t>
            </w:r>
            <w:proofErr w:type="spellEnd"/>
          </w:p>
          <w:p w14:paraId="6F0D9798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(pasto salado)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7D8353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</w:rPr>
              <w:t xml:space="preserve"> típico</w:t>
            </w:r>
          </w:p>
        </w:tc>
      </w:tr>
      <w:tr w:rsidR="00CC39E3" w:rsidRPr="00D319D2" w14:paraId="0EF3647E" w14:textId="77777777" w:rsidTr="007421E8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1271E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6A36E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A4C8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Pradera halófila densa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Phd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E63CC3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B5CFD8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</w:rPr>
              <w:t xml:space="preserve"> típico</w:t>
            </w:r>
          </w:p>
        </w:tc>
      </w:tr>
      <w:tr w:rsidR="00CC39E3" w:rsidRPr="00D319D2" w14:paraId="5C7364E7" w14:textId="77777777" w:rsidTr="007421E8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2F324" w14:textId="77777777" w:rsidR="00CC39E3" w:rsidRPr="00D319D2" w:rsidRDefault="00CC39E3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Cauce y lagunas temporarias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67CDA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</w:pPr>
            <w:r w:rsidRPr="00D319D2">
              <w:rPr>
                <w:rFonts w:ascii="Arial" w:hAnsi="Arial" w:cs="Arial"/>
                <w:b/>
                <w:snapToGrid w:val="0"/>
                <w:sz w:val="22"/>
                <w:szCs w:val="22"/>
                <w:lang w:eastAsia="es-ES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089B1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Playa salina</w:t>
            </w:r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 xml:space="preserve"> (</w:t>
            </w:r>
            <w:proofErr w:type="spellStart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Ps</w:t>
            </w:r>
            <w:proofErr w:type="spellEnd"/>
            <w:r w:rsidR="00EF5966"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F249D" w14:textId="77777777" w:rsidR="00CC39E3" w:rsidRPr="00D319D2" w:rsidRDefault="00CC39E3" w:rsidP="004F6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napToGrid w:val="0"/>
                <w:sz w:val="22"/>
                <w:szCs w:val="22"/>
                <w:lang w:eastAsia="es-ES"/>
              </w:rPr>
              <w:t>Suelo desnudo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88A8" w14:textId="77777777" w:rsidR="00CC39E3" w:rsidRPr="00D319D2" w:rsidRDefault="00215FE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Epiacuente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</w:rPr>
              <w:t xml:space="preserve"> típico</w:t>
            </w:r>
          </w:p>
        </w:tc>
      </w:tr>
    </w:tbl>
    <w:p w14:paraId="51F2E3E2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</w:rPr>
      </w:pPr>
    </w:p>
    <w:p w14:paraId="6E1D3981" w14:textId="77777777" w:rsidR="005807F0" w:rsidRDefault="00D319D2" w:rsidP="00D319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t>Se realizó un levantamiento topográfico y se determinó en cada tipo fisonómico la profundidad al nivel freático (con barreno) en forma mensual</w:t>
      </w:r>
      <w:r w:rsidR="005807F0">
        <w:rPr>
          <w:rFonts w:ascii="Arial" w:hAnsi="Arial" w:cs="Arial"/>
          <w:sz w:val="22"/>
          <w:szCs w:val="22"/>
          <w:lang w:eastAsia="es-AR"/>
        </w:rPr>
        <w:t xml:space="preserve">. En el </w:t>
      </w:r>
      <w:proofErr w:type="spellStart"/>
      <w:r w:rsidR="005807F0">
        <w:rPr>
          <w:rFonts w:ascii="Arial" w:hAnsi="Arial" w:cs="Arial"/>
          <w:sz w:val="22"/>
          <w:szCs w:val="22"/>
          <w:lang w:eastAsia="es-AR"/>
        </w:rPr>
        <w:t>Mh</w:t>
      </w:r>
      <w:proofErr w:type="spellEnd"/>
      <w:r w:rsidR="005807F0">
        <w:rPr>
          <w:rFonts w:ascii="Arial" w:hAnsi="Arial" w:cs="Arial"/>
          <w:sz w:val="22"/>
          <w:szCs w:val="22"/>
          <w:lang w:eastAsia="es-AR"/>
        </w:rPr>
        <w:t xml:space="preserve">, Pahr, </w:t>
      </w:r>
      <w:proofErr w:type="spellStart"/>
      <w:r w:rsidR="005807F0">
        <w:rPr>
          <w:rFonts w:ascii="Arial" w:hAnsi="Arial" w:cs="Arial"/>
          <w:sz w:val="22"/>
          <w:szCs w:val="22"/>
          <w:lang w:eastAsia="es-AR"/>
        </w:rPr>
        <w:t>Pha</w:t>
      </w:r>
      <w:proofErr w:type="spellEnd"/>
      <w:r w:rsidR="005807F0">
        <w:rPr>
          <w:rFonts w:ascii="Arial" w:hAnsi="Arial" w:cs="Arial"/>
          <w:sz w:val="22"/>
          <w:szCs w:val="22"/>
          <w:lang w:eastAsia="es-AR"/>
        </w:rPr>
        <w:t xml:space="preserve"> y </w:t>
      </w:r>
      <w:proofErr w:type="spellStart"/>
      <w:r w:rsidR="005807F0">
        <w:rPr>
          <w:rFonts w:ascii="Arial" w:hAnsi="Arial" w:cs="Arial"/>
          <w:sz w:val="22"/>
          <w:szCs w:val="22"/>
          <w:lang w:eastAsia="es-AR"/>
        </w:rPr>
        <w:t>Ps</w:t>
      </w:r>
      <w:proofErr w:type="spellEnd"/>
      <w:r w:rsidR="005807F0">
        <w:rPr>
          <w:rFonts w:ascii="Arial" w:hAnsi="Arial" w:cs="Arial"/>
          <w:sz w:val="22"/>
          <w:szCs w:val="22"/>
          <w:lang w:eastAsia="es-AR"/>
        </w:rPr>
        <w:t xml:space="preserve"> se dispusieron 8 freatímetros, mientras en el </w:t>
      </w:r>
      <w:proofErr w:type="spellStart"/>
      <w:r w:rsidR="005807F0">
        <w:rPr>
          <w:rFonts w:ascii="Arial" w:hAnsi="Arial" w:cs="Arial"/>
          <w:sz w:val="22"/>
          <w:szCs w:val="22"/>
          <w:lang w:eastAsia="es-AR"/>
        </w:rPr>
        <w:t>Phd</w:t>
      </w:r>
      <w:proofErr w:type="spellEnd"/>
      <w:r w:rsidR="005807F0">
        <w:rPr>
          <w:rFonts w:ascii="Arial" w:hAnsi="Arial" w:cs="Arial"/>
          <w:sz w:val="22"/>
          <w:szCs w:val="22"/>
          <w:lang w:eastAsia="es-AR"/>
        </w:rPr>
        <w:t xml:space="preserve"> solo 6.</w:t>
      </w:r>
    </w:p>
    <w:p w14:paraId="7233F2FC" w14:textId="77777777" w:rsidR="00D319D2" w:rsidRPr="00D319D2" w:rsidRDefault="00D319D2" w:rsidP="00D319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t>En mayo y noviembre del 2011 y 2015 se analizaron muestras de aguas a través de diferentes parámetros.</w:t>
      </w:r>
    </w:p>
    <w:p w14:paraId="4DFDA7C1" w14:textId="77777777" w:rsidR="00515188" w:rsidRPr="00D319D2" w:rsidRDefault="008D41F9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Los mapas de isohipsas (terreno), isóbatas (freática y capa impermeable) e </w:t>
      </w:r>
      <w:proofErr w:type="spellStart"/>
      <w:r w:rsidRPr="00D319D2">
        <w:rPr>
          <w:rFonts w:ascii="Arial" w:hAnsi="Arial" w:cs="Arial"/>
          <w:sz w:val="22"/>
          <w:szCs w:val="22"/>
        </w:rPr>
        <w:t>isohalinas</w:t>
      </w:r>
      <w:proofErr w:type="spellEnd"/>
      <w:r w:rsidRPr="00D319D2">
        <w:rPr>
          <w:rFonts w:ascii="Arial" w:hAnsi="Arial" w:cs="Arial"/>
          <w:sz w:val="22"/>
          <w:szCs w:val="22"/>
        </w:rPr>
        <w:t xml:space="preserve"> (salinidad de las aguas) </w:t>
      </w:r>
      <w:r w:rsidR="0063486D" w:rsidRPr="00D319D2">
        <w:rPr>
          <w:rFonts w:ascii="Arial" w:hAnsi="Arial" w:cs="Arial"/>
          <w:sz w:val="22"/>
          <w:szCs w:val="22"/>
        </w:rPr>
        <w:t xml:space="preserve">se realizaron </w:t>
      </w:r>
      <w:r w:rsidRPr="00D319D2">
        <w:rPr>
          <w:rFonts w:ascii="Arial" w:hAnsi="Arial" w:cs="Arial"/>
          <w:sz w:val="22"/>
          <w:szCs w:val="22"/>
        </w:rPr>
        <w:t xml:space="preserve">con el software </w:t>
      </w:r>
      <w:proofErr w:type="spellStart"/>
      <w:r w:rsidRPr="00D319D2">
        <w:rPr>
          <w:rFonts w:ascii="Arial" w:hAnsi="Arial" w:cs="Arial"/>
          <w:sz w:val="22"/>
          <w:szCs w:val="22"/>
        </w:rPr>
        <w:t>ArcGis</w:t>
      </w:r>
      <w:proofErr w:type="spellEnd"/>
      <w:r w:rsidRPr="00D319D2">
        <w:rPr>
          <w:rFonts w:ascii="Arial" w:hAnsi="Arial" w:cs="Arial"/>
          <w:sz w:val="22"/>
          <w:szCs w:val="22"/>
        </w:rPr>
        <w:t xml:space="preserve"> 10.1.</w:t>
      </w:r>
    </w:p>
    <w:p w14:paraId="17197AD8" w14:textId="77777777" w:rsidR="008D41F9" w:rsidRPr="00D319D2" w:rsidRDefault="008D41F9" w:rsidP="004F6C52">
      <w:pPr>
        <w:jc w:val="both"/>
        <w:rPr>
          <w:rFonts w:ascii="Arial" w:hAnsi="Arial" w:cs="Arial"/>
          <w:sz w:val="22"/>
          <w:szCs w:val="22"/>
        </w:rPr>
      </w:pPr>
    </w:p>
    <w:p w14:paraId="478A813E" w14:textId="77777777" w:rsidR="00515188" w:rsidRPr="00D319D2" w:rsidRDefault="00515188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b/>
          <w:sz w:val="22"/>
          <w:szCs w:val="22"/>
        </w:rPr>
        <w:t xml:space="preserve">RESULTADOS </w:t>
      </w:r>
      <w:r w:rsidR="00C30BBC" w:rsidRPr="00D319D2">
        <w:rPr>
          <w:rFonts w:ascii="Arial" w:hAnsi="Arial" w:cs="Arial"/>
          <w:b/>
          <w:sz w:val="22"/>
          <w:szCs w:val="22"/>
        </w:rPr>
        <w:t>Y DISCUSION</w:t>
      </w:r>
    </w:p>
    <w:p w14:paraId="278CFA05" w14:textId="77777777" w:rsidR="00515188" w:rsidRDefault="006B7D48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AR"/>
        </w:rPr>
      </w:pPr>
      <w:r w:rsidRPr="00D319D2">
        <w:rPr>
          <w:rFonts w:ascii="Arial" w:hAnsi="Arial" w:cs="Arial"/>
          <w:sz w:val="22"/>
          <w:szCs w:val="22"/>
          <w:lang w:eastAsia="es-AR"/>
        </w:rPr>
        <w:t>Los perfiles de suelos m</w:t>
      </w:r>
      <w:r w:rsidR="0001578C" w:rsidRPr="00D319D2">
        <w:rPr>
          <w:rFonts w:ascii="Arial" w:hAnsi="Arial" w:cs="Arial"/>
          <w:sz w:val="22"/>
          <w:szCs w:val="22"/>
          <w:lang w:eastAsia="es-AR"/>
        </w:rPr>
        <w:t xml:space="preserve">ostraron </w:t>
      </w:r>
      <w:r w:rsidRPr="00D319D2">
        <w:rPr>
          <w:rFonts w:ascii="Arial" w:hAnsi="Arial" w:cs="Arial"/>
          <w:sz w:val="22"/>
          <w:szCs w:val="22"/>
          <w:lang w:eastAsia="es-AR"/>
        </w:rPr>
        <w:t>la típica disposición A-AC-C, siendo los más evolucionados los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perfiles del </w:t>
      </w:r>
      <w:proofErr w:type="spellStart"/>
      <w:r w:rsidR="008D41F9" w:rsidRPr="00D319D2">
        <w:rPr>
          <w:rFonts w:ascii="Arial" w:hAnsi="Arial" w:cs="Arial"/>
          <w:sz w:val="22"/>
          <w:szCs w:val="22"/>
          <w:lang w:eastAsia="es-AR"/>
        </w:rPr>
        <w:t>M</w:t>
      </w:r>
      <w:r w:rsidR="002E1383" w:rsidRPr="00D319D2">
        <w:rPr>
          <w:rFonts w:ascii="Arial" w:hAnsi="Arial" w:cs="Arial"/>
          <w:sz w:val="22"/>
          <w:szCs w:val="22"/>
          <w:lang w:eastAsia="es-AR"/>
        </w:rPr>
        <w:t>t</w:t>
      </w:r>
      <w:r w:rsidR="008D41F9" w:rsidRPr="00D319D2">
        <w:rPr>
          <w:rFonts w:ascii="Arial" w:hAnsi="Arial" w:cs="Arial"/>
          <w:sz w:val="22"/>
          <w:szCs w:val="22"/>
          <w:lang w:eastAsia="es-AR"/>
        </w:rPr>
        <w:t>h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>. Los promedios de los niveles de la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freática mostraron un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 aumento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proofErr w:type="gramStart"/>
      <w:r w:rsidRPr="00D319D2">
        <w:rPr>
          <w:rFonts w:ascii="Arial" w:hAnsi="Arial" w:cs="Arial"/>
          <w:sz w:val="22"/>
          <w:szCs w:val="22"/>
          <w:lang w:eastAsia="es-AR"/>
        </w:rPr>
        <w:t>de acuerdo a</w:t>
      </w:r>
      <w:proofErr w:type="gramEnd"/>
      <w:r w:rsidRPr="00D319D2">
        <w:rPr>
          <w:rFonts w:ascii="Arial" w:hAnsi="Arial" w:cs="Arial"/>
          <w:sz w:val="22"/>
          <w:szCs w:val="22"/>
          <w:lang w:eastAsia="es-AR"/>
        </w:rPr>
        <w:t xml:space="preserve"> su disposición en el paisaje, desde los más profundos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proofErr w:type="spellStart"/>
      <w:r w:rsidR="00EF5966" w:rsidRPr="00D319D2">
        <w:rPr>
          <w:rFonts w:ascii="Arial" w:hAnsi="Arial" w:cs="Arial"/>
          <w:sz w:val="22"/>
          <w:szCs w:val="22"/>
          <w:lang w:eastAsia="es-AR"/>
        </w:rPr>
        <w:t>Mth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>&gt;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smartTag w:uri="urn:schemas-microsoft-com:office:smarttags" w:element="metricconverter">
        <w:smartTagPr>
          <w:attr w:name="ProductID" w:val="1,2 m"/>
        </w:smartTagPr>
        <w:r w:rsidRPr="00D319D2">
          <w:rPr>
            <w:rFonts w:ascii="Arial" w:hAnsi="Arial" w:cs="Arial"/>
            <w:sz w:val="22"/>
            <w:szCs w:val="22"/>
            <w:lang w:eastAsia="es-AR"/>
          </w:rPr>
          <w:t>1</w:t>
        </w:r>
        <w:r w:rsidR="00A57C59" w:rsidRPr="00D319D2">
          <w:rPr>
            <w:rFonts w:ascii="Arial" w:hAnsi="Arial" w:cs="Arial"/>
            <w:sz w:val="22"/>
            <w:szCs w:val="22"/>
            <w:lang w:eastAsia="es-AR"/>
          </w:rPr>
          <w:t>,</w:t>
        </w:r>
        <w:r w:rsidRPr="00D319D2">
          <w:rPr>
            <w:rFonts w:ascii="Arial" w:hAnsi="Arial" w:cs="Arial"/>
            <w:sz w:val="22"/>
            <w:szCs w:val="22"/>
            <w:lang w:eastAsia="es-AR"/>
          </w:rPr>
          <w:t>2 m</w:t>
        </w:r>
      </w:smartTag>
      <w:r w:rsidRPr="00D319D2">
        <w:rPr>
          <w:rFonts w:ascii="Arial" w:hAnsi="Arial" w:cs="Arial"/>
          <w:sz w:val="22"/>
          <w:szCs w:val="22"/>
          <w:lang w:eastAsia="es-AR"/>
        </w:rPr>
        <w:t xml:space="preserve">), </w:t>
      </w:r>
      <w:proofErr w:type="spellStart"/>
      <w:r w:rsidR="00EF5966" w:rsidRPr="00D319D2">
        <w:rPr>
          <w:rFonts w:ascii="Arial" w:hAnsi="Arial" w:cs="Arial"/>
          <w:sz w:val="22"/>
          <w:szCs w:val="22"/>
          <w:lang w:eastAsia="es-AR"/>
        </w:rPr>
        <w:t>Mh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1,04 y </w:t>
      </w:r>
      <w:smartTag w:uri="urn:schemas-microsoft-com:office:smarttags" w:element="metricconverter">
        <w:smartTagPr>
          <w:attr w:name="ProductID" w:val="0,50 m"/>
        </w:smartTagPr>
        <w:r w:rsidR="00A57C59" w:rsidRPr="00D319D2">
          <w:rPr>
            <w:rFonts w:ascii="Arial" w:hAnsi="Arial" w:cs="Arial"/>
            <w:sz w:val="22"/>
            <w:szCs w:val="22"/>
            <w:lang w:eastAsia="es-AR"/>
          </w:rPr>
          <w:t xml:space="preserve">0,50 </w:t>
        </w:r>
        <w:r w:rsidRPr="00D319D2">
          <w:rPr>
            <w:rFonts w:ascii="Arial" w:hAnsi="Arial" w:cs="Arial"/>
            <w:sz w:val="22"/>
            <w:szCs w:val="22"/>
            <w:lang w:eastAsia="es-AR"/>
          </w:rPr>
          <w:t>m</w:t>
        </w:r>
      </w:smartTag>
      <w:r w:rsidRPr="00D319D2">
        <w:rPr>
          <w:rFonts w:ascii="Arial" w:hAnsi="Arial" w:cs="Arial"/>
          <w:sz w:val="22"/>
          <w:szCs w:val="22"/>
          <w:lang w:eastAsia="es-AR"/>
        </w:rPr>
        <w:t xml:space="preserve">), </w:t>
      </w:r>
      <w:r w:rsidR="00EF5966" w:rsidRPr="00D319D2">
        <w:rPr>
          <w:rFonts w:ascii="Arial" w:hAnsi="Arial" w:cs="Arial"/>
          <w:sz w:val="22"/>
          <w:szCs w:val="22"/>
          <w:lang w:eastAsia="es-AR"/>
        </w:rPr>
        <w:t>Pahr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0,89 y </w:t>
      </w:r>
      <w:smartTag w:uri="urn:schemas-microsoft-com:office:smarttags" w:element="metricconverter">
        <w:smartTagPr>
          <w:attr w:name="ProductID" w:val="0,18 m"/>
        </w:smartTagPr>
        <w:r w:rsidR="00A57C59" w:rsidRPr="00D319D2">
          <w:rPr>
            <w:rFonts w:ascii="Arial" w:hAnsi="Arial" w:cs="Arial"/>
            <w:sz w:val="22"/>
            <w:szCs w:val="22"/>
            <w:lang w:eastAsia="es-AR"/>
          </w:rPr>
          <w:t xml:space="preserve">0,18 </w:t>
        </w:r>
        <w:r w:rsidRPr="00D319D2">
          <w:rPr>
            <w:rFonts w:ascii="Arial" w:hAnsi="Arial" w:cs="Arial"/>
            <w:sz w:val="22"/>
            <w:szCs w:val="22"/>
            <w:lang w:eastAsia="es-AR"/>
          </w:rPr>
          <w:t>m</w:t>
        </w:r>
      </w:smartTag>
      <w:r w:rsidRPr="00D319D2">
        <w:rPr>
          <w:rFonts w:ascii="Arial" w:hAnsi="Arial" w:cs="Arial"/>
          <w:sz w:val="22"/>
          <w:szCs w:val="22"/>
          <w:lang w:eastAsia="es-AR"/>
        </w:rPr>
        <w:t xml:space="preserve">), </w:t>
      </w:r>
      <w:proofErr w:type="spellStart"/>
      <w:r w:rsidR="00EF5966" w:rsidRPr="00D319D2">
        <w:rPr>
          <w:rFonts w:ascii="Arial" w:hAnsi="Arial" w:cs="Arial"/>
          <w:sz w:val="22"/>
          <w:szCs w:val="22"/>
          <w:lang w:eastAsia="es-AR"/>
        </w:rPr>
        <w:t>Pha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0,52 y </w:t>
      </w:r>
      <w:smartTag w:uri="urn:schemas-microsoft-com:office:smarttags" w:element="metricconverter">
        <w:smartTagPr>
          <w:attr w:name="ProductID" w:val="0,13 m"/>
        </w:smartTagPr>
        <w:r w:rsidR="00A57C59" w:rsidRPr="00D319D2">
          <w:rPr>
            <w:rFonts w:ascii="Arial" w:hAnsi="Arial" w:cs="Arial"/>
            <w:sz w:val="22"/>
            <w:szCs w:val="22"/>
            <w:lang w:eastAsia="es-AR"/>
          </w:rPr>
          <w:t xml:space="preserve">0,13 </w:t>
        </w:r>
        <w:r w:rsidRPr="00D319D2">
          <w:rPr>
            <w:rFonts w:ascii="Arial" w:hAnsi="Arial" w:cs="Arial"/>
            <w:sz w:val="22"/>
            <w:szCs w:val="22"/>
            <w:lang w:eastAsia="es-AR"/>
          </w:rPr>
          <w:t>m</w:t>
        </w:r>
      </w:smartTag>
      <w:r w:rsidRPr="00D319D2">
        <w:rPr>
          <w:rFonts w:ascii="Arial" w:hAnsi="Arial" w:cs="Arial"/>
          <w:sz w:val="22"/>
          <w:szCs w:val="22"/>
          <w:lang w:eastAsia="es-AR"/>
        </w:rPr>
        <w:t xml:space="preserve">), </w:t>
      </w:r>
      <w:proofErr w:type="spellStart"/>
      <w:r w:rsidR="00EF5966" w:rsidRPr="00D319D2">
        <w:rPr>
          <w:rFonts w:ascii="Arial" w:hAnsi="Arial" w:cs="Arial"/>
          <w:sz w:val="22"/>
          <w:szCs w:val="22"/>
          <w:lang w:eastAsia="es-AR"/>
        </w:rPr>
        <w:t>Phd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0,48 y </w:t>
      </w:r>
      <w:smartTag w:uri="urn:schemas-microsoft-com:office:smarttags" w:element="metricconverter">
        <w:smartTagPr>
          <w:attr w:name="ProductID" w:val="0,01 m"/>
        </w:smartTagPr>
        <w:r w:rsidR="00A57C59" w:rsidRPr="00D319D2">
          <w:rPr>
            <w:rFonts w:ascii="Arial" w:hAnsi="Arial" w:cs="Arial"/>
            <w:sz w:val="22"/>
            <w:szCs w:val="22"/>
            <w:lang w:eastAsia="es-AR"/>
          </w:rPr>
          <w:t>0,01</w:t>
        </w:r>
        <w:r w:rsidRPr="00D319D2">
          <w:rPr>
            <w:rFonts w:ascii="Arial" w:hAnsi="Arial" w:cs="Arial"/>
            <w:sz w:val="22"/>
            <w:szCs w:val="22"/>
            <w:lang w:eastAsia="es-AR"/>
          </w:rPr>
          <w:t xml:space="preserve"> m</w:t>
        </w:r>
      </w:smartTag>
      <w:r w:rsidRPr="00D319D2">
        <w:rPr>
          <w:rFonts w:ascii="Arial" w:hAnsi="Arial" w:cs="Arial"/>
          <w:sz w:val="22"/>
          <w:szCs w:val="22"/>
          <w:lang w:eastAsia="es-AR"/>
        </w:rPr>
        <w:t xml:space="preserve">) y </w:t>
      </w:r>
      <w:proofErr w:type="spellStart"/>
      <w:r w:rsidR="00EF5966" w:rsidRPr="00D319D2">
        <w:rPr>
          <w:rFonts w:ascii="Arial" w:hAnsi="Arial" w:cs="Arial"/>
          <w:sz w:val="22"/>
          <w:szCs w:val="22"/>
          <w:lang w:eastAsia="es-AR"/>
        </w:rPr>
        <w:t>Ps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(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0,26 y +0,02 </w:t>
      </w:r>
      <w:r w:rsidRPr="00D319D2">
        <w:rPr>
          <w:rFonts w:ascii="Arial" w:hAnsi="Arial" w:cs="Arial"/>
          <w:sz w:val="22"/>
          <w:szCs w:val="22"/>
          <w:lang w:eastAsia="es-AR"/>
        </w:rPr>
        <w:t>m</w:t>
      </w:r>
      <w:r w:rsidR="002E1383" w:rsidRPr="00D319D2">
        <w:rPr>
          <w:rFonts w:ascii="Arial" w:hAnsi="Arial" w:cs="Arial"/>
          <w:sz w:val="22"/>
          <w:szCs w:val="22"/>
          <w:lang w:eastAsia="es-AR"/>
        </w:rPr>
        <w:t>)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 para los </w:t>
      </w:r>
      <w:r w:rsidR="00F65634" w:rsidRPr="00D319D2">
        <w:rPr>
          <w:rFonts w:ascii="Arial" w:hAnsi="Arial" w:cs="Arial"/>
          <w:sz w:val="22"/>
          <w:szCs w:val="22"/>
          <w:lang w:eastAsia="es-AR"/>
        </w:rPr>
        <w:t>períodos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 xml:space="preserve"> 2011/2 y 2015/6</w:t>
      </w:r>
      <w:r w:rsidR="008D41F9" w:rsidRPr="00D319D2">
        <w:rPr>
          <w:rFonts w:ascii="Arial" w:hAnsi="Arial" w:cs="Arial"/>
          <w:sz w:val="22"/>
          <w:szCs w:val="22"/>
          <w:lang w:eastAsia="es-AR"/>
        </w:rPr>
        <w:t xml:space="preserve"> respectivamente</w:t>
      </w:r>
      <w:r w:rsidRPr="00D319D2">
        <w:rPr>
          <w:rFonts w:ascii="Arial" w:hAnsi="Arial" w:cs="Arial"/>
          <w:sz w:val="22"/>
          <w:szCs w:val="22"/>
          <w:lang w:eastAsia="es-AR"/>
        </w:rPr>
        <w:t>. El nivel</w:t>
      </w:r>
      <w:r w:rsidR="004966F9" w:rsidRPr="00D319D2"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D319D2">
        <w:rPr>
          <w:rFonts w:ascii="Arial" w:hAnsi="Arial" w:cs="Arial"/>
          <w:sz w:val="22"/>
          <w:szCs w:val="22"/>
          <w:lang w:eastAsia="es-AR"/>
        </w:rPr>
        <w:t>freático muestra diferencias para cada tipo fisonómico (</w:t>
      </w:r>
      <w:r w:rsidR="008D41F9" w:rsidRPr="00D319D2">
        <w:rPr>
          <w:rFonts w:ascii="Arial" w:hAnsi="Arial" w:cs="Arial"/>
          <w:sz w:val="22"/>
          <w:szCs w:val="22"/>
          <w:lang w:eastAsia="es-AR"/>
        </w:rPr>
        <w:t>f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igura 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>1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), </w:t>
      </w:r>
      <w:r w:rsidR="00B1120C" w:rsidRPr="00D319D2">
        <w:rPr>
          <w:rFonts w:ascii="Arial" w:hAnsi="Arial" w:cs="Arial"/>
          <w:sz w:val="22"/>
          <w:szCs w:val="22"/>
          <w:lang w:eastAsia="es-AR"/>
        </w:rPr>
        <w:t>s</w:t>
      </w:r>
      <w:r w:rsidR="00F65634" w:rsidRPr="00D319D2">
        <w:rPr>
          <w:rFonts w:ascii="Arial" w:hAnsi="Arial" w:cs="Arial"/>
          <w:sz w:val="22"/>
          <w:szCs w:val="22"/>
          <w:lang w:eastAsia="es-AR"/>
        </w:rPr>
        <w:t>e observa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que los valores de </w:t>
      </w:r>
      <w:smartTag w:uri="urn:schemas-microsoft-com:office:smarttags" w:element="PersonName">
        <w:smartTagPr>
          <w:attr w:name="ProductID" w:val="la Ps"/>
        </w:smartTagPr>
        <w:r w:rsidRPr="00D319D2">
          <w:rPr>
            <w:rFonts w:ascii="Arial" w:hAnsi="Arial" w:cs="Arial"/>
            <w:sz w:val="22"/>
            <w:szCs w:val="22"/>
            <w:lang w:eastAsia="es-AR"/>
          </w:rPr>
          <w:t>la</w:t>
        </w:r>
        <w:r w:rsidR="004966F9" w:rsidRPr="00D319D2">
          <w:rPr>
            <w:rFonts w:ascii="Arial" w:hAnsi="Arial" w:cs="Arial"/>
            <w:sz w:val="22"/>
            <w:szCs w:val="22"/>
            <w:lang w:eastAsia="es-AR"/>
          </w:rPr>
          <w:t xml:space="preserve"> </w:t>
        </w:r>
        <w:proofErr w:type="spellStart"/>
        <w:r w:rsidR="00A57C59" w:rsidRPr="00D319D2">
          <w:rPr>
            <w:rFonts w:ascii="Arial" w:hAnsi="Arial" w:cs="Arial"/>
            <w:sz w:val="22"/>
            <w:szCs w:val="22"/>
            <w:lang w:eastAsia="es-AR"/>
          </w:rPr>
          <w:t>Ps</w:t>
        </w:r>
      </w:smartTag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y el </w:t>
      </w:r>
      <w:proofErr w:type="spellStart"/>
      <w:r w:rsidR="00A57C59" w:rsidRPr="00D319D2">
        <w:rPr>
          <w:rFonts w:ascii="Arial" w:hAnsi="Arial" w:cs="Arial"/>
          <w:sz w:val="22"/>
          <w:szCs w:val="22"/>
          <w:lang w:eastAsia="es-AR"/>
        </w:rPr>
        <w:t>Mh</w:t>
      </w:r>
      <w:proofErr w:type="spellEnd"/>
      <w:r w:rsidRPr="00D319D2">
        <w:rPr>
          <w:rFonts w:ascii="Arial" w:hAnsi="Arial" w:cs="Arial"/>
          <w:sz w:val="22"/>
          <w:szCs w:val="22"/>
          <w:lang w:eastAsia="es-AR"/>
        </w:rPr>
        <w:t xml:space="preserve"> se encuentran en los extremos, mientras los 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>Pahr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rastrero con las 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>praderas</w:t>
      </w:r>
      <w:r w:rsidRPr="00D319D2">
        <w:rPr>
          <w:rFonts w:ascii="Arial" w:hAnsi="Arial" w:cs="Arial"/>
          <w:sz w:val="22"/>
          <w:szCs w:val="22"/>
          <w:lang w:eastAsia="es-AR"/>
        </w:rPr>
        <w:t xml:space="preserve"> halófitas posee</w:t>
      </w:r>
      <w:r w:rsidR="00A57C59" w:rsidRPr="00D319D2">
        <w:rPr>
          <w:rFonts w:ascii="Arial" w:hAnsi="Arial" w:cs="Arial"/>
          <w:sz w:val="22"/>
          <w:szCs w:val="22"/>
          <w:lang w:eastAsia="es-AR"/>
        </w:rPr>
        <w:t>n valores cercanos entre ellos.</w:t>
      </w:r>
    </w:p>
    <w:p w14:paraId="66606B21" w14:textId="77777777" w:rsidR="005807F0" w:rsidRPr="00D319D2" w:rsidRDefault="005807F0" w:rsidP="004F6C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FABE9C" w14:textId="44D4EC72" w:rsidR="004966F9" w:rsidRPr="00D319D2" w:rsidRDefault="000A72BA" w:rsidP="004F6C52">
      <w:pPr>
        <w:jc w:val="center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E1CE6AC" wp14:editId="16187F36">
            <wp:extent cx="4276725" cy="1914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368B" w14:textId="77777777" w:rsidR="00F02BF6" w:rsidRPr="00D319D2" w:rsidRDefault="00EF5966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Figura </w:t>
      </w:r>
      <w:r w:rsidR="00A57C59" w:rsidRPr="00D319D2">
        <w:rPr>
          <w:rFonts w:ascii="Arial" w:hAnsi="Arial" w:cs="Arial"/>
          <w:sz w:val="22"/>
          <w:szCs w:val="22"/>
        </w:rPr>
        <w:t>1.</w:t>
      </w:r>
      <w:r w:rsidRPr="00D319D2">
        <w:rPr>
          <w:rFonts w:ascii="Arial" w:hAnsi="Arial" w:cs="Arial"/>
          <w:sz w:val="22"/>
          <w:szCs w:val="22"/>
        </w:rPr>
        <w:t xml:space="preserve"> Profundidad a la freática para los distintos meses y años observados.</w:t>
      </w:r>
    </w:p>
    <w:p w14:paraId="2E8C6477" w14:textId="77777777" w:rsidR="00D319D2" w:rsidRPr="00D319D2" w:rsidRDefault="00D319D2" w:rsidP="004F6C52">
      <w:pPr>
        <w:jc w:val="both"/>
        <w:rPr>
          <w:rFonts w:ascii="Arial" w:hAnsi="Arial" w:cs="Arial"/>
          <w:sz w:val="22"/>
          <w:szCs w:val="22"/>
        </w:rPr>
      </w:pPr>
    </w:p>
    <w:p w14:paraId="5AF6E758" w14:textId="77777777" w:rsidR="008C3DE3" w:rsidRDefault="008D41F9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Los mapas obtenidos por SIG muestran </w:t>
      </w:r>
      <w:r w:rsidR="005807F0" w:rsidRPr="00D319D2">
        <w:rPr>
          <w:rFonts w:ascii="Arial" w:hAnsi="Arial" w:cs="Arial"/>
          <w:sz w:val="22"/>
          <w:szCs w:val="22"/>
        </w:rPr>
        <w:t>cómo</w:t>
      </w:r>
      <w:r w:rsidRPr="00D319D2">
        <w:rPr>
          <w:rFonts w:ascii="Arial" w:hAnsi="Arial" w:cs="Arial"/>
          <w:sz w:val="22"/>
          <w:szCs w:val="22"/>
        </w:rPr>
        <w:t xml:space="preserve"> se drena el humedal con un claro flujo en dirección Sureste (figura 2).</w:t>
      </w:r>
    </w:p>
    <w:p w14:paraId="4D160B10" w14:textId="77777777" w:rsidR="005807F0" w:rsidRPr="00D319D2" w:rsidRDefault="005807F0" w:rsidP="004F6C52">
      <w:pPr>
        <w:jc w:val="both"/>
        <w:rPr>
          <w:rFonts w:ascii="Arial" w:hAnsi="Arial" w:cs="Arial"/>
          <w:sz w:val="22"/>
          <w:szCs w:val="22"/>
        </w:rPr>
      </w:pPr>
    </w:p>
    <w:p w14:paraId="61B33476" w14:textId="473EF93B" w:rsidR="00F02BF6" w:rsidRPr="00D319D2" w:rsidRDefault="000A72BA" w:rsidP="005807F0">
      <w:pPr>
        <w:jc w:val="center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CA17EC" wp14:editId="15505E51">
            <wp:extent cx="4419600" cy="5467350"/>
            <wp:effectExtent l="0" t="0" r="0" b="0"/>
            <wp:docPr id="2" name="Imagen 2" descr="Freatica1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atica11-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6FEE" w14:textId="77777777" w:rsidR="004966F9" w:rsidRDefault="004966F9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Figura </w:t>
      </w:r>
      <w:r w:rsidR="00A57C59" w:rsidRPr="00D319D2">
        <w:rPr>
          <w:rFonts w:ascii="Arial" w:hAnsi="Arial" w:cs="Arial"/>
          <w:sz w:val="22"/>
          <w:szCs w:val="22"/>
        </w:rPr>
        <w:t>2</w:t>
      </w:r>
      <w:r w:rsidRPr="00D319D2">
        <w:rPr>
          <w:rFonts w:ascii="Arial" w:hAnsi="Arial" w:cs="Arial"/>
          <w:sz w:val="22"/>
          <w:szCs w:val="22"/>
        </w:rPr>
        <w:t>. Mapas</w:t>
      </w:r>
      <w:r w:rsidR="00136B2B" w:rsidRPr="00D319D2">
        <w:rPr>
          <w:rFonts w:ascii="Arial" w:hAnsi="Arial" w:cs="Arial"/>
          <w:sz w:val="22"/>
          <w:szCs w:val="22"/>
        </w:rPr>
        <w:t xml:space="preserve"> de isolí</w:t>
      </w:r>
      <w:r w:rsidRPr="00D319D2">
        <w:rPr>
          <w:rFonts w:ascii="Arial" w:hAnsi="Arial" w:cs="Arial"/>
          <w:sz w:val="22"/>
          <w:szCs w:val="22"/>
        </w:rPr>
        <w:t>neas para mayo, julio, septiembre, noviembre y enero del 2011/2 y 2015/6.</w:t>
      </w:r>
    </w:p>
    <w:p w14:paraId="4D02C7DD" w14:textId="77777777" w:rsidR="005C3AA8" w:rsidRPr="00D319D2" w:rsidRDefault="005C3AA8" w:rsidP="004F6C52">
      <w:pPr>
        <w:jc w:val="both"/>
        <w:rPr>
          <w:rFonts w:ascii="Arial" w:hAnsi="Arial" w:cs="Arial"/>
          <w:sz w:val="22"/>
          <w:szCs w:val="22"/>
        </w:rPr>
      </w:pPr>
    </w:p>
    <w:p w14:paraId="7EBA5148" w14:textId="77777777" w:rsidR="004966F9" w:rsidRDefault="00E6651D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lastRenderedPageBreak/>
        <w:t>Del análisis con SIG es posible obtener la cantidad de freatímetros que presentaron un</w:t>
      </w:r>
      <w:r w:rsidR="008D41F9" w:rsidRPr="00D319D2">
        <w:rPr>
          <w:rFonts w:ascii="Arial" w:hAnsi="Arial" w:cs="Arial"/>
          <w:sz w:val="22"/>
          <w:szCs w:val="22"/>
        </w:rPr>
        <w:t xml:space="preserve">a diferencia de profundidad </w:t>
      </w:r>
      <w:r w:rsidRPr="00D319D2">
        <w:rPr>
          <w:rFonts w:ascii="Arial" w:hAnsi="Arial" w:cs="Arial"/>
          <w:sz w:val="22"/>
          <w:szCs w:val="22"/>
        </w:rPr>
        <w:t xml:space="preserve">positiva (freática más alta) en el </w:t>
      </w:r>
      <w:r w:rsidR="00F65634" w:rsidRPr="00D319D2">
        <w:rPr>
          <w:rFonts w:ascii="Arial" w:hAnsi="Arial" w:cs="Arial"/>
          <w:sz w:val="22"/>
          <w:szCs w:val="22"/>
        </w:rPr>
        <w:t>período</w:t>
      </w:r>
      <w:r w:rsidRPr="00D319D2">
        <w:rPr>
          <w:rFonts w:ascii="Arial" w:hAnsi="Arial" w:cs="Arial"/>
          <w:sz w:val="22"/>
          <w:szCs w:val="22"/>
        </w:rPr>
        <w:t xml:space="preserve"> 2015/6 con respecto al 2011/2 (figura 3).</w:t>
      </w:r>
    </w:p>
    <w:p w14:paraId="4CCD3BDB" w14:textId="77777777" w:rsidR="005C3AA8" w:rsidRPr="00D319D2" w:rsidRDefault="005C3AA8" w:rsidP="004F6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7E0E68" w14:textId="175D6ABC" w:rsidR="004966F9" w:rsidRPr="00D319D2" w:rsidRDefault="000A72BA" w:rsidP="004F6C52">
      <w:pPr>
        <w:jc w:val="center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noProof/>
          <w:sz w:val="22"/>
          <w:szCs w:val="22"/>
          <w:lang w:eastAsia="es-AR"/>
        </w:rPr>
        <w:drawing>
          <wp:inline distT="0" distB="0" distL="0" distR="0" wp14:anchorId="55047E7E" wp14:editId="0F2EF443">
            <wp:extent cx="5003800" cy="2955925"/>
            <wp:effectExtent l="0" t="0" r="0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FBA16C" w14:textId="77777777" w:rsidR="004966F9" w:rsidRPr="00D319D2" w:rsidRDefault="008D41F9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Figura 3. </w:t>
      </w:r>
      <w:r w:rsidR="00E6651D" w:rsidRPr="00D319D2">
        <w:rPr>
          <w:rFonts w:ascii="Arial" w:hAnsi="Arial" w:cs="Arial"/>
          <w:sz w:val="22"/>
          <w:szCs w:val="22"/>
        </w:rPr>
        <w:t>Números</w:t>
      </w:r>
      <w:r w:rsidRPr="00D319D2">
        <w:rPr>
          <w:rFonts w:ascii="Arial" w:hAnsi="Arial" w:cs="Arial"/>
          <w:sz w:val="22"/>
          <w:szCs w:val="22"/>
        </w:rPr>
        <w:t xml:space="preserve"> de freatímetros que muestran una diferencia positiva </w:t>
      </w:r>
      <w:r w:rsidR="00E6651D" w:rsidRPr="00D319D2">
        <w:rPr>
          <w:rFonts w:ascii="Arial" w:hAnsi="Arial" w:cs="Arial"/>
          <w:sz w:val="22"/>
          <w:szCs w:val="22"/>
        </w:rPr>
        <w:t xml:space="preserve">para el </w:t>
      </w:r>
      <w:r w:rsidR="00F65634" w:rsidRPr="00D319D2">
        <w:rPr>
          <w:rFonts w:ascii="Arial" w:hAnsi="Arial" w:cs="Arial"/>
          <w:sz w:val="22"/>
          <w:szCs w:val="22"/>
        </w:rPr>
        <w:t>período</w:t>
      </w:r>
      <w:r w:rsidR="00E6651D" w:rsidRPr="00D319D2">
        <w:rPr>
          <w:rFonts w:ascii="Arial" w:hAnsi="Arial" w:cs="Arial"/>
          <w:sz w:val="22"/>
          <w:szCs w:val="22"/>
        </w:rPr>
        <w:t xml:space="preserve"> 2015/6 con respecto al 2011/2.</w:t>
      </w:r>
    </w:p>
    <w:p w14:paraId="4E6C669A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</w:rPr>
      </w:pPr>
    </w:p>
    <w:p w14:paraId="2FA90EE4" w14:textId="77777777" w:rsidR="003F15F5" w:rsidRPr="00D319D2" w:rsidRDefault="00DE4A20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En cuanto a la salinidad </w:t>
      </w:r>
      <w:r w:rsidR="00C90EC1" w:rsidRPr="00D319D2">
        <w:rPr>
          <w:rFonts w:ascii="Arial" w:hAnsi="Arial" w:cs="Arial"/>
          <w:sz w:val="22"/>
          <w:szCs w:val="22"/>
        </w:rPr>
        <w:t xml:space="preserve">se puede advertir que las muestras de mayo 2015 respecto al 2011 </w:t>
      </w:r>
      <w:r w:rsidR="00D45CB2" w:rsidRPr="00D319D2">
        <w:rPr>
          <w:rFonts w:ascii="Arial" w:hAnsi="Arial" w:cs="Arial"/>
          <w:sz w:val="22"/>
          <w:szCs w:val="22"/>
        </w:rPr>
        <w:t xml:space="preserve">en porcentaje, </w:t>
      </w:r>
      <w:r w:rsidR="00C90EC1" w:rsidRPr="00D319D2">
        <w:rPr>
          <w:rFonts w:ascii="Arial" w:hAnsi="Arial" w:cs="Arial"/>
          <w:sz w:val="22"/>
          <w:szCs w:val="22"/>
        </w:rPr>
        <w:t>presentaron un pH, SO</w:t>
      </w:r>
      <w:r w:rsidR="00C90EC1" w:rsidRPr="00D319D2">
        <w:rPr>
          <w:rFonts w:ascii="Arial" w:hAnsi="Arial" w:cs="Arial"/>
          <w:sz w:val="22"/>
          <w:szCs w:val="22"/>
          <w:vertAlign w:val="subscript"/>
        </w:rPr>
        <w:t>4</w:t>
      </w:r>
      <w:r w:rsidR="00C90EC1" w:rsidRPr="00D319D2">
        <w:rPr>
          <w:rFonts w:ascii="Arial" w:hAnsi="Arial" w:cs="Arial"/>
          <w:sz w:val="22"/>
          <w:szCs w:val="22"/>
          <w:vertAlign w:val="superscript"/>
        </w:rPr>
        <w:t>=</w:t>
      </w:r>
      <w:r w:rsidR="00C90EC1" w:rsidRPr="00D3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0EC1" w:rsidRPr="00D319D2">
        <w:rPr>
          <w:rFonts w:ascii="Arial" w:hAnsi="Arial" w:cs="Arial"/>
          <w:sz w:val="22"/>
          <w:szCs w:val="22"/>
        </w:rPr>
        <w:t>Na</w:t>
      </w:r>
      <w:proofErr w:type="spellEnd"/>
      <w:r w:rsidR="00C90EC1" w:rsidRPr="00D319D2">
        <w:rPr>
          <w:rFonts w:ascii="Arial" w:hAnsi="Arial" w:cs="Arial"/>
          <w:sz w:val="22"/>
          <w:szCs w:val="22"/>
          <w:vertAlign w:val="superscript"/>
        </w:rPr>
        <w:t>+</w:t>
      </w:r>
      <w:r w:rsidR="00C90EC1" w:rsidRPr="00D319D2">
        <w:rPr>
          <w:rFonts w:ascii="Arial" w:hAnsi="Arial" w:cs="Arial"/>
          <w:sz w:val="22"/>
          <w:szCs w:val="22"/>
        </w:rPr>
        <w:t xml:space="preserve"> y RAS más alto en la </w:t>
      </w:r>
      <w:proofErr w:type="spellStart"/>
      <w:r w:rsidR="00C90EC1" w:rsidRPr="00D319D2">
        <w:rPr>
          <w:rFonts w:ascii="Arial" w:hAnsi="Arial" w:cs="Arial"/>
          <w:sz w:val="22"/>
          <w:szCs w:val="22"/>
        </w:rPr>
        <w:t>Pha</w:t>
      </w:r>
      <w:proofErr w:type="spellEnd"/>
      <w:r w:rsidR="00C90EC1" w:rsidRPr="00D319D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0EC1" w:rsidRPr="00D319D2">
        <w:rPr>
          <w:rFonts w:ascii="Arial" w:hAnsi="Arial" w:cs="Arial"/>
          <w:sz w:val="22"/>
          <w:szCs w:val="22"/>
        </w:rPr>
        <w:t>Phd</w:t>
      </w:r>
      <w:proofErr w:type="spellEnd"/>
      <w:r w:rsidR="00C90EC1" w:rsidRPr="00D319D2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C90EC1" w:rsidRPr="00D319D2">
        <w:rPr>
          <w:rFonts w:ascii="Arial" w:hAnsi="Arial" w:cs="Arial"/>
          <w:sz w:val="22"/>
          <w:szCs w:val="22"/>
        </w:rPr>
        <w:t>Ps</w:t>
      </w:r>
      <w:proofErr w:type="spellEnd"/>
      <w:r w:rsidR="00C90EC1" w:rsidRPr="00D319D2">
        <w:rPr>
          <w:rFonts w:ascii="Arial" w:hAnsi="Arial" w:cs="Arial"/>
          <w:sz w:val="22"/>
          <w:szCs w:val="22"/>
        </w:rPr>
        <w:t>.</w:t>
      </w:r>
      <w:r w:rsidR="00D45CB2" w:rsidRPr="00D319D2">
        <w:rPr>
          <w:rFonts w:ascii="Arial" w:hAnsi="Arial" w:cs="Arial"/>
          <w:sz w:val="22"/>
          <w:szCs w:val="22"/>
        </w:rPr>
        <w:t xml:space="preserve"> Por otro lado, los valores de CE, Cl</w:t>
      </w:r>
      <w:r w:rsidR="00D45CB2" w:rsidRPr="00D319D2">
        <w:rPr>
          <w:rFonts w:ascii="Arial" w:hAnsi="Arial" w:cs="Arial"/>
          <w:sz w:val="22"/>
          <w:szCs w:val="22"/>
          <w:vertAlign w:val="superscript"/>
        </w:rPr>
        <w:t>-</w:t>
      </w:r>
      <w:r w:rsidR="00D45CB2" w:rsidRPr="00D319D2">
        <w:rPr>
          <w:rFonts w:ascii="Arial" w:hAnsi="Arial" w:cs="Arial"/>
          <w:sz w:val="22"/>
          <w:szCs w:val="22"/>
        </w:rPr>
        <w:t>, CO</w:t>
      </w:r>
      <w:r w:rsidR="00D45CB2" w:rsidRPr="00D319D2">
        <w:rPr>
          <w:rFonts w:ascii="Arial" w:hAnsi="Arial" w:cs="Arial"/>
          <w:sz w:val="22"/>
          <w:szCs w:val="22"/>
          <w:vertAlign w:val="subscript"/>
        </w:rPr>
        <w:t>3</w:t>
      </w:r>
      <w:r w:rsidR="00D45CB2" w:rsidRPr="00D319D2">
        <w:rPr>
          <w:rFonts w:ascii="Arial" w:hAnsi="Arial" w:cs="Arial"/>
          <w:sz w:val="22"/>
          <w:szCs w:val="22"/>
        </w:rPr>
        <w:t>H</w:t>
      </w:r>
      <w:r w:rsidR="00D45CB2" w:rsidRPr="00D319D2">
        <w:rPr>
          <w:rFonts w:ascii="Arial" w:hAnsi="Arial" w:cs="Arial"/>
          <w:sz w:val="22"/>
          <w:szCs w:val="22"/>
          <w:vertAlign w:val="superscript"/>
        </w:rPr>
        <w:t>-</w:t>
      </w:r>
      <w:r w:rsidR="00D45CB2" w:rsidRPr="00D319D2">
        <w:rPr>
          <w:rFonts w:ascii="Arial" w:hAnsi="Arial" w:cs="Arial"/>
          <w:sz w:val="22"/>
          <w:szCs w:val="22"/>
        </w:rPr>
        <w:t>, K</w:t>
      </w:r>
      <w:r w:rsidR="00D45CB2" w:rsidRPr="00D319D2">
        <w:rPr>
          <w:rFonts w:ascii="Arial" w:hAnsi="Arial" w:cs="Arial"/>
          <w:sz w:val="22"/>
          <w:szCs w:val="22"/>
          <w:vertAlign w:val="superscript"/>
        </w:rPr>
        <w:t>+</w:t>
      </w:r>
      <w:r w:rsidR="00D45CB2" w:rsidRPr="00D319D2">
        <w:rPr>
          <w:rFonts w:ascii="Arial" w:hAnsi="Arial" w:cs="Arial"/>
          <w:sz w:val="22"/>
          <w:szCs w:val="22"/>
        </w:rPr>
        <w:t>, Ca</w:t>
      </w:r>
      <w:r w:rsidR="00D45CB2" w:rsidRPr="00D319D2">
        <w:rPr>
          <w:rFonts w:ascii="Arial" w:hAnsi="Arial" w:cs="Arial"/>
          <w:sz w:val="22"/>
          <w:szCs w:val="22"/>
          <w:vertAlign w:val="superscript"/>
        </w:rPr>
        <w:t>++</w:t>
      </w:r>
      <w:r w:rsidR="00D45CB2" w:rsidRPr="00D319D2">
        <w:rPr>
          <w:rFonts w:ascii="Arial" w:hAnsi="Arial" w:cs="Arial"/>
          <w:sz w:val="22"/>
          <w:szCs w:val="22"/>
        </w:rPr>
        <w:t xml:space="preserve"> y Mg</w:t>
      </w:r>
      <w:r w:rsidR="00D45CB2" w:rsidRPr="00D319D2">
        <w:rPr>
          <w:rFonts w:ascii="Arial" w:hAnsi="Arial" w:cs="Arial"/>
          <w:sz w:val="22"/>
          <w:szCs w:val="22"/>
          <w:vertAlign w:val="superscript"/>
        </w:rPr>
        <w:t>++</w:t>
      </w:r>
      <w:r w:rsidR="00D45CB2" w:rsidRPr="00D319D2">
        <w:rPr>
          <w:rFonts w:ascii="Arial" w:hAnsi="Arial" w:cs="Arial"/>
          <w:sz w:val="22"/>
          <w:szCs w:val="22"/>
        </w:rPr>
        <w:t xml:space="preserve"> presentaron un comportamiento distinto que puede ser observado en la tabla 2.</w:t>
      </w:r>
    </w:p>
    <w:p w14:paraId="03AD1EB8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</w:rPr>
      </w:pPr>
    </w:p>
    <w:p w14:paraId="23801CD0" w14:textId="77777777" w:rsidR="003F15F5" w:rsidRPr="00D319D2" w:rsidRDefault="00997179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Tabla 2. Porcentajes del periodo </w:t>
      </w:r>
      <w:r w:rsidR="00206966" w:rsidRPr="00D319D2">
        <w:rPr>
          <w:rFonts w:ascii="Arial" w:hAnsi="Arial" w:cs="Arial"/>
          <w:sz w:val="22"/>
          <w:szCs w:val="22"/>
        </w:rPr>
        <w:t xml:space="preserve">mayo </w:t>
      </w:r>
      <w:r w:rsidRPr="00D319D2">
        <w:rPr>
          <w:rFonts w:ascii="Arial" w:hAnsi="Arial" w:cs="Arial"/>
          <w:sz w:val="22"/>
          <w:szCs w:val="22"/>
        </w:rPr>
        <w:t>2015 con respecto a</w:t>
      </w:r>
      <w:r w:rsidR="00206966" w:rsidRPr="00D319D2">
        <w:rPr>
          <w:rFonts w:ascii="Arial" w:hAnsi="Arial" w:cs="Arial"/>
          <w:sz w:val="22"/>
          <w:szCs w:val="22"/>
        </w:rPr>
        <w:t xml:space="preserve"> mayo</w:t>
      </w:r>
      <w:r w:rsidRPr="00D319D2">
        <w:rPr>
          <w:rFonts w:ascii="Arial" w:hAnsi="Arial" w:cs="Arial"/>
          <w:sz w:val="22"/>
          <w:szCs w:val="22"/>
        </w:rPr>
        <w:t xml:space="preserve"> 2011 (CE en dS.m</w:t>
      </w:r>
      <w:r w:rsidRPr="00D319D2">
        <w:rPr>
          <w:rFonts w:ascii="Arial" w:hAnsi="Arial" w:cs="Arial"/>
          <w:sz w:val="22"/>
          <w:szCs w:val="22"/>
          <w:vertAlign w:val="superscript"/>
        </w:rPr>
        <w:t>-1</w:t>
      </w:r>
      <w:r w:rsidRPr="00D319D2">
        <w:rPr>
          <w:rFonts w:ascii="Arial" w:hAnsi="Arial" w:cs="Arial"/>
          <w:sz w:val="22"/>
          <w:szCs w:val="22"/>
        </w:rPr>
        <w:t>, aniones y cationes en mEq.L</w:t>
      </w:r>
      <w:r w:rsidRPr="00D319D2">
        <w:rPr>
          <w:rFonts w:ascii="Arial" w:hAnsi="Arial" w:cs="Arial"/>
          <w:sz w:val="22"/>
          <w:szCs w:val="22"/>
          <w:vertAlign w:val="superscript"/>
        </w:rPr>
        <w:t>-1</w:t>
      </w:r>
      <w:r w:rsidRPr="00D319D2"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828"/>
        <w:gridCol w:w="762"/>
        <w:gridCol w:w="828"/>
        <w:gridCol w:w="884"/>
        <w:gridCol w:w="860"/>
        <w:gridCol w:w="860"/>
        <w:gridCol w:w="828"/>
        <w:gridCol w:w="773"/>
        <w:gridCol w:w="776"/>
        <w:gridCol w:w="856"/>
      </w:tblGrid>
      <w:tr w:rsidR="00745ED5" w:rsidRPr="00D319D2" w14:paraId="49BE0841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123C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E43E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F4F3A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F564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Cl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D1B49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319D2">
              <w:rPr>
                <w:rFonts w:ascii="Arial" w:hAnsi="Arial" w:cs="Arial"/>
                <w:sz w:val="22"/>
                <w:szCs w:val="22"/>
              </w:rPr>
              <w:t>H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9C4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SO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=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44B0C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003D9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K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0524F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Ca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25632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Mg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++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1B08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RAS</w:t>
            </w:r>
          </w:p>
        </w:tc>
      </w:tr>
      <w:tr w:rsidR="00745ED5" w:rsidRPr="00D319D2" w14:paraId="3ADCAADD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F7DF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FD96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3FD23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-42,3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314E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-44,1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514F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68,0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23306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7194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E131C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-55,6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FD29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-27,9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DE3C4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-47,1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77692" w14:textId="77777777" w:rsidR="00745ED5" w:rsidRPr="00D319D2" w:rsidRDefault="00997179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</w:tr>
      <w:tr w:rsidR="00745ED5" w:rsidRPr="00D319D2" w14:paraId="4EC97976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3A272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Pha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BD82A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09A8C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5DE26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84A38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42E33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251,8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D049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174,5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DE5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-26,0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22A6F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50,9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2D012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87,1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242C" w14:textId="77777777" w:rsidR="00745ED5" w:rsidRPr="00D319D2" w:rsidRDefault="00997179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</w:tr>
      <w:tr w:rsidR="00745ED5" w:rsidRPr="00D319D2" w14:paraId="371E990F" w14:textId="77777777" w:rsidTr="00F97ECE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576AA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62695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2FF43" w14:textId="77777777" w:rsidR="00745ED5" w:rsidRPr="00D319D2" w:rsidRDefault="00745ED5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7A514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58,5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4ADC9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49,6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BB05D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9D067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CD98E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-39,3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30A2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-11,4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88341" w14:textId="77777777" w:rsidR="00745ED5" w:rsidRPr="00D319D2" w:rsidRDefault="00745ED5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43,7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4AB4" w14:textId="77777777" w:rsidR="00745ED5" w:rsidRPr="00D319D2" w:rsidRDefault="00997179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83,1</w:t>
            </w:r>
          </w:p>
        </w:tc>
      </w:tr>
    </w:tbl>
    <w:p w14:paraId="2BE29ABC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</w:rPr>
      </w:pPr>
    </w:p>
    <w:p w14:paraId="2F56E04F" w14:textId="77777777" w:rsidR="004966F9" w:rsidRPr="00D319D2" w:rsidRDefault="00BA503C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Al realizar </w:t>
      </w:r>
      <w:r w:rsidR="0001578C" w:rsidRPr="00D319D2">
        <w:rPr>
          <w:rFonts w:ascii="Arial" w:hAnsi="Arial" w:cs="Arial"/>
          <w:sz w:val="22"/>
          <w:szCs w:val="22"/>
        </w:rPr>
        <w:t>el mismo análisis de salinidad de las muestras de noviembre 2015 respecto al 2011 en porcentaje, podemos observar aumentos importantes en Cl</w:t>
      </w:r>
      <w:r w:rsidR="0001578C" w:rsidRPr="00D319D2">
        <w:rPr>
          <w:rFonts w:ascii="Arial" w:hAnsi="Arial" w:cs="Arial"/>
          <w:sz w:val="22"/>
          <w:szCs w:val="22"/>
          <w:vertAlign w:val="superscript"/>
        </w:rPr>
        <w:t>-</w:t>
      </w:r>
      <w:r w:rsidR="0001578C" w:rsidRPr="00D319D2">
        <w:rPr>
          <w:rFonts w:ascii="Arial" w:hAnsi="Arial" w:cs="Arial"/>
          <w:sz w:val="22"/>
          <w:szCs w:val="22"/>
        </w:rPr>
        <w:t xml:space="preserve"> para todos los tipos fisonómicos</w:t>
      </w:r>
      <w:r w:rsidR="002E1383" w:rsidRPr="00D319D2">
        <w:rPr>
          <w:rFonts w:ascii="Arial" w:hAnsi="Arial" w:cs="Arial"/>
          <w:sz w:val="22"/>
          <w:szCs w:val="22"/>
        </w:rPr>
        <w:t>. También presentaron aumentos importantes el</w:t>
      </w:r>
      <w:r w:rsidR="0001578C" w:rsidRPr="00D319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78C" w:rsidRPr="00D319D2">
        <w:rPr>
          <w:rFonts w:ascii="Arial" w:hAnsi="Arial" w:cs="Arial"/>
          <w:sz w:val="22"/>
          <w:szCs w:val="22"/>
        </w:rPr>
        <w:t>Na</w:t>
      </w:r>
      <w:proofErr w:type="spellEnd"/>
      <w:r w:rsidR="0001578C" w:rsidRPr="00D319D2">
        <w:rPr>
          <w:rFonts w:ascii="Arial" w:hAnsi="Arial" w:cs="Arial"/>
          <w:sz w:val="22"/>
          <w:szCs w:val="22"/>
          <w:vertAlign w:val="superscript"/>
        </w:rPr>
        <w:t>+</w:t>
      </w:r>
      <w:r w:rsidR="0001578C" w:rsidRPr="00D319D2">
        <w:rPr>
          <w:rFonts w:ascii="Arial" w:hAnsi="Arial" w:cs="Arial"/>
          <w:sz w:val="22"/>
          <w:szCs w:val="22"/>
        </w:rPr>
        <w:t xml:space="preserve"> y </w:t>
      </w:r>
      <w:r w:rsidR="002E1383" w:rsidRPr="00D319D2">
        <w:rPr>
          <w:rFonts w:ascii="Arial" w:hAnsi="Arial" w:cs="Arial"/>
          <w:sz w:val="22"/>
          <w:szCs w:val="22"/>
        </w:rPr>
        <w:t xml:space="preserve">el </w:t>
      </w:r>
      <w:r w:rsidR="0001578C" w:rsidRPr="00D319D2">
        <w:rPr>
          <w:rFonts w:ascii="Arial" w:hAnsi="Arial" w:cs="Arial"/>
          <w:sz w:val="22"/>
          <w:szCs w:val="22"/>
        </w:rPr>
        <w:t xml:space="preserve">RAS para todos los tipos fisonómicos excepto el </w:t>
      </w:r>
      <w:proofErr w:type="spellStart"/>
      <w:r w:rsidR="0001578C" w:rsidRPr="00D319D2">
        <w:rPr>
          <w:rFonts w:ascii="Arial" w:hAnsi="Arial" w:cs="Arial"/>
          <w:sz w:val="22"/>
          <w:szCs w:val="22"/>
        </w:rPr>
        <w:t>Mh</w:t>
      </w:r>
      <w:proofErr w:type="spellEnd"/>
      <w:r w:rsidR="002E1383" w:rsidRPr="00D319D2">
        <w:rPr>
          <w:rFonts w:ascii="Arial" w:hAnsi="Arial" w:cs="Arial"/>
          <w:sz w:val="22"/>
          <w:szCs w:val="22"/>
        </w:rPr>
        <w:t xml:space="preserve">. Los aniones y cationes presentaron </w:t>
      </w:r>
      <w:r w:rsidR="0001578C" w:rsidRPr="00D319D2">
        <w:rPr>
          <w:rFonts w:ascii="Arial" w:hAnsi="Arial" w:cs="Arial"/>
          <w:sz w:val="22"/>
          <w:szCs w:val="22"/>
        </w:rPr>
        <w:t xml:space="preserve">valores disimiles </w:t>
      </w:r>
      <w:r w:rsidR="002E1383" w:rsidRPr="00D319D2">
        <w:rPr>
          <w:rFonts w:ascii="Arial" w:hAnsi="Arial" w:cs="Arial"/>
          <w:sz w:val="22"/>
          <w:szCs w:val="22"/>
        </w:rPr>
        <w:t xml:space="preserve">que pueden ser observados en la </w:t>
      </w:r>
      <w:r w:rsidR="0001578C" w:rsidRPr="00D319D2">
        <w:rPr>
          <w:rFonts w:ascii="Arial" w:hAnsi="Arial" w:cs="Arial"/>
          <w:sz w:val="22"/>
          <w:szCs w:val="22"/>
        </w:rPr>
        <w:t>tabla 3.</w:t>
      </w:r>
    </w:p>
    <w:p w14:paraId="32E81183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</w:rPr>
      </w:pPr>
    </w:p>
    <w:p w14:paraId="0BF4AE20" w14:textId="77777777" w:rsidR="00CA681B" w:rsidRPr="00D319D2" w:rsidRDefault="00CA681B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 xml:space="preserve">Tabla 3. Porcentajes del periodo </w:t>
      </w:r>
      <w:r w:rsidR="00206966" w:rsidRPr="00D319D2">
        <w:rPr>
          <w:rFonts w:ascii="Arial" w:hAnsi="Arial" w:cs="Arial"/>
          <w:sz w:val="22"/>
          <w:szCs w:val="22"/>
        </w:rPr>
        <w:t xml:space="preserve">noviembre </w:t>
      </w:r>
      <w:r w:rsidRPr="00D319D2">
        <w:rPr>
          <w:rFonts w:ascii="Arial" w:hAnsi="Arial" w:cs="Arial"/>
          <w:sz w:val="22"/>
          <w:szCs w:val="22"/>
        </w:rPr>
        <w:t>2015 con respecto a</w:t>
      </w:r>
      <w:r w:rsidR="00206966" w:rsidRPr="00D319D2">
        <w:rPr>
          <w:rFonts w:ascii="Arial" w:hAnsi="Arial" w:cs="Arial"/>
          <w:sz w:val="22"/>
          <w:szCs w:val="22"/>
        </w:rPr>
        <w:t xml:space="preserve"> noviembre </w:t>
      </w:r>
      <w:r w:rsidRPr="00D319D2">
        <w:rPr>
          <w:rFonts w:ascii="Arial" w:hAnsi="Arial" w:cs="Arial"/>
          <w:sz w:val="22"/>
          <w:szCs w:val="22"/>
        </w:rPr>
        <w:t>2011 (CE en dS.m</w:t>
      </w:r>
      <w:r w:rsidRPr="00D319D2">
        <w:rPr>
          <w:rFonts w:ascii="Arial" w:hAnsi="Arial" w:cs="Arial"/>
          <w:sz w:val="22"/>
          <w:szCs w:val="22"/>
          <w:vertAlign w:val="superscript"/>
        </w:rPr>
        <w:t>-1</w:t>
      </w:r>
      <w:r w:rsidRPr="00D319D2">
        <w:rPr>
          <w:rFonts w:ascii="Arial" w:hAnsi="Arial" w:cs="Arial"/>
          <w:sz w:val="22"/>
          <w:szCs w:val="22"/>
        </w:rPr>
        <w:t>, aniones y cationes en mEq.L</w:t>
      </w:r>
      <w:r w:rsidRPr="00D319D2">
        <w:rPr>
          <w:rFonts w:ascii="Arial" w:hAnsi="Arial" w:cs="Arial"/>
          <w:sz w:val="22"/>
          <w:szCs w:val="22"/>
          <w:vertAlign w:val="superscript"/>
        </w:rPr>
        <w:t>-1</w:t>
      </w:r>
      <w:r w:rsidRPr="00D319D2"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825"/>
        <w:gridCol w:w="758"/>
        <w:gridCol w:w="842"/>
        <w:gridCol w:w="880"/>
        <w:gridCol w:w="858"/>
        <w:gridCol w:w="858"/>
        <w:gridCol w:w="825"/>
        <w:gridCol w:w="771"/>
        <w:gridCol w:w="775"/>
        <w:gridCol w:w="855"/>
      </w:tblGrid>
      <w:tr w:rsidR="00CA681B" w:rsidRPr="00D319D2" w14:paraId="64B37DB0" w14:textId="77777777" w:rsidTr="00F97EC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8CBCE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F70EE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C4529" w14:textId="77777777" w:rsidR="00CA681B" w:rsidRPr="00D319D2" w:rsidRDefault="00CA681B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6028B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Cl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C87BC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D319D2">
              <w:rPr>
                <w:rFonts w:ascii="Arial" w:hAnsi="Arial" w:cs="Arial"/>
                <w:sz w:val="22"/>
                <w:szCs w:val="22"/>
              </w:rPr>
              <w:t>H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FE6BA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SO</w:t>
            </w:r>
            <w:r w:rsidRPr="00D319D2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=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469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D13D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K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30EF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Ca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++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F2AD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Mg</w:t>
            </w:r>
            <w:r w:rsidRPr="00D319D2">
              <w:rPr>
                <w:rFonts w:ascii="Arial" w:hAnsi="Arial" w:cs="Arial"/>
                <w:sz w:val="22"/>
                <w:szCs w:val="22"/>
                <w:vertAlign w:val="superscript"/>
              </w:rPr>
              <w:t>++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77B5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RAS</w:t>
            </w:r>
          </w:p>
        </w:tc>
      </w:tr>
      <w:tr w:rsidR="00CA681B" w:rsidRPr="00D319D2" w14:paraId="7DB43099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9B50F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3DE69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83370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A52F7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301,4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8A3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-77,2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B9068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FC35E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144,7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C1F8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-31,2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C123F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-57,6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4DBD7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-20,1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2C8F5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206,2</w:t>
            </w:r>
          </w:p>
        </w:tc>
      </w:tr>
      <w:tr w:rsidR="00CA681B" w:rsidRPr="00D319D2" w14:paraId="731E36C9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9565F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Pha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3267E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-6,2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8A184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-18,1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1474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175,2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754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-81,1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9845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731A9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79,3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8E660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-39,1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AE3BE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-44,5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FB508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-37,2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0D8E8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118,3</w:t>
            </w:r>
          </w:p>
        </w:tc>
      </w:tr>
      <w:tr w:rsidR="00CA681B" w:rsidRPr="00D319D2" w14:paraId="1E4D2894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8BC9F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9067D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AC45F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-18,1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C5DFC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351,3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E4E7C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-79,6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5BEE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82,9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9147C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144,6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3A300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40,4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11B8E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-36,4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AE76F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D66CA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149,2</w:t>
            </w:r>
          </w:p>
        </w:tc>
      </w:tr>
      <w:tr w:rsidR="00CA681B" w:rsidRPr="00D319D2" w14:paraId="4AB72466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A7D66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Pahr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7E68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-1,7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33924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36,2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005A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477,9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E7A93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-69,6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1393C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D98D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267,9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A5F5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47,7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47BC6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-41,9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D379F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B7652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266,9</w:t>
            </w:r>
          </w:p>
        </w:tc>
      </w:tr>
      <w:tr w:rsidR="00CA681B" w:rsidRPr="00D319D2" w14:paraId="3CAAF183" w14:textId="77777777" w:rsidTr="007421E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C2A27" w14:textId="77777777" w:rsidR="00CA681B" w:rsidRPr="00D319D2" w:rsidRDefault="00CA681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9D2">
              <w:rPr>
                <w:rFonts w:ascii="Arial" w:hAnsi="Arial" w:cs="Arial"/>
                <w:sz w:val="22"/>
                <w:szCs w:val="22"/>
              </w:rPr>
              <w:t>Mh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A16D9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-17,2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B6643" w14:textId="77777777" w:rsidR="00CA681B" w:rsidRPr="00D319D2" w:rsidRDefault="001218DF" w:rsidP="004F6C52">
            <w:pPr>
              <w:ind w:left="-141" w:right="-1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-84,3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EF39A" w14:textId="77777777" w:rsidR="00CA681B" w:rsidRPr="00D319D2" w:rsidRDefault="001218DF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-64,2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43DEE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-90,2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884E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-86,0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FDA5A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-72,8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88444" w14:textId="77777777" w:rsidR="00CA681B" w:rsidRPr="00D319D2" w:rsidRDefault="00360B5B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-96,9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6E8D1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-90,0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E51AC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-90,9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012B9" w14:textId="77777777" w:rsidR="00CA681B" w:rsidRPr="00D319D2" w:rsidRDefault="003068F0" w:rsidP="004F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9D2">
              <w:rPr>
                <w:rFonts w:ascii="Arial" w:hAnsi="Arial" w:cs="Arial"/>
                <w:sz w:val="22"/>
                <w:szCs w:val="22"/>
              </w:rPr>
              <w:t>-11,9</w:t>
            </w:r>
          </w:p>
        </w:tc>
      </w:tr>
    </w:tbl>
    <w:p w14:paraId="0500122C" w14:textId="77777777" w:rsidR="00FD74D7" w:rsidRPr="00D319D2" w:rsidRDefault="00FD74D7" w:rsidP="004F6C52">
      <w:pPr>
        <w:jc w:val="both"/>
        <w:rPr>
          <w:rFonts w:ascii="Arial" w:hAnsi="Arial" w:cs="Arial"/>
          <w:sz w:val="22"/>
          <w:szCs w:val="22"/>
        </w:rPr>
      </w:pPr>
    </w:p>
    <w:p w14:paraId="6EC5E4D1" w14:textId="2148BC9F" w:rsidR="004966F9" w:rsidRPr="00D319D2" w:rsidRDefault="0001578C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sz w:val="22"/>
          <w:szCs w:val="22"/>
        </w:rPr>
        <w:t>Por otro lado, todas las aguas fueron clasificadas como sulfato</w:t>
      </w:r>
      <w:r w:rsidR="009F2ABB">
        <w:rPr>
          <w:rFonts w:ascii="Arial" w:hAnsi="Arial" w:cs="Arial"/>
          <w:sz w:val="22"/>
          <w:szCs w:val="22"/>
        </w:rPr>
        <w:t>-</w:t>
      </w:r>
      <w:r w:rsidRPr="00D319D2">
        <w:rPr>
          <w:rFonts w:ascii="Arial" w:hAnsi="Arial" w:cs="Arial"/>
          <w:sz w:val="22"/>
          <w:szCs w:val="22"/>
        </w:rPr>
        <w:t>sódicas.</w:t>
      </w:r>
    </w:p>
    <w:p w14:paraId="38E82707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</w:rPr>
      </w:pPr>
    </w:p>
    <w:p w14:paraId="3D2E102F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b/>
          <w:sz w:val="22"/>
          <w:szCs w:val="22"/>
        </w:rPr>
        <w:lastRenderedPageBreak/>
        <w:t>CONCLUS</w:t>
      </w:r>
      <w:r w:rsidR="00E6651D" w:rsidRPr="00D319D2">
        <w:rPr>
          <w:rFonts w:ascii="Arial" w:hAnsi="Arial" w:cs="Arial"/>
          <w:b/>
          <w:sz w:val="22"/>
          <w:szCs w:val="22"/>
        </w:rPr>
        <w:t>IONE</w:t>
      </w:r>
      <w:r w:rsidRPr="00D319D2">
        <w:rPr>
          <w:rFonts w:ascii="Arial" w:hAnsi="Arial" w:cs="Arial"/>
          <w:b/>
          <w:sz w:val="22"/>
          <w:szCs w:val="22"/>
        </w:rPr>
        <w:t>S</w:t>
      </w:r>
    </w:p>
    <w:p w14:paraId="2B2FB058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color w:val="000000"/>
          <w:sz w:val="22"/>
          <w:szCs w:val="22"/>
          <w:lang w:eastAsia="es-AR"/>
        </w:rPr>
        <w:t>Se concluye que la utilización del SIG mejoro el estudio de la dinámica freática del humedal</w:t>
      </w:r>
      <w:r w:rsidR="003F15F5" w:rsidRPr="00D319D2">
        <w:rPr>
          <w:rFonts w:ascii="Arial" w:hAnsi="Arial" w:cs="Arial"/>
          <w:color w:val="000000"/>
          <w:sz w:val="22"/>
          <w:szCs w:val="22"/>
          <w:lang w:eastAsia="es-AR"/>
        </w:rPr>
        <w:t>, mi</w:t>
      </w:r>
      <w:r w:rsidR="005C2627" w:rsidRPr="00D319D2">
        <w:rPr>
          <w:rFonts w:ascii="Arial" w:hAnsi="Arial" w:cs="Arial"/>
          <w:color w:val="000000"/>
          <w:sz w:val="22"/>
          <w:szCs w:val="22"/>
          <w:lang w:eastAsia="es-AR"/>
        </w:rPr>
        <w:t xml:space="preserve">entras el contenido salino vario </w:t>
      </w:r>
      <w:proofErr w:type="gramStart"/>
      <w:r w:rsidR="005C2627" w:rsidRPr="00D319D2">
        <w:rPr>
          <w:rFonts w:ascii="Arial" w:hAnsi="Arial" w:cs="Arial"/>
          <w:color w:val="000000"/>
          <w:sz w:val="22"/>
          <w:szCs w:val="22"/>
          <w:lang w:eastAsia="es-AR"/>
        </w:rPr>
        <w:t>de acuerdo al</w:t>
      </w:r>
      <w:proofErr w:type="gramEnd"/>
      <w:r w:rsidR="005C2627" w:rsidRPr="00D319D2">
        <w:rPr>
          <w:rFonts w:ascii="Arial" w:hAnsi="Arial" w:cs="Arial"/>
          <w:color w:val="000000"/>
          <w:sz w:val="22"/>
          <w:szCs w:val="22"/>
          <w:lang w:eastAsia="es-AR"/>
        </w:rPr>
        <w:t xml:space="preserve"> tipo fisonómico y al efecto de la oscilación “El Niño” de mayores precipitaciones en la zona</w:t>
      </w:r>
      <w:r w:rsidRPr="00D319D2">
        <w:rPr>
          <w:rFonts w:ascii="Arial" w:hAnsi="Arial" w:cs="Arial"/>
          <w:color w:val="000000"/>
          <w:sz w:val="22"/>
          <w:szCs w:val="22"/>
          <w:lang w:eastAsia="es-AR"/>
        </w:rPr>
        <w:t>.</w:t>
      </w:r>
    </w:p>
    <w:p w14:paraId="5F8CEE91" w14:textId="77777777" w:rsidR="004966F9" w:rsidRPr="00D319D2" w:rsidRDefault="004966F9" w:rsidP="004F6C52">
      <w:pPr>
        <w:jc w:val="both"/>
        <w:rPr>
          <w:rFonts w:ascii="Arial" w:hAnsi="Arial" w:cs="Arial"/>
          <w:sz w:val="22"/>
          <w:szCs w:val="22"/>
        </w:rPr>
      </w:pPr>
    </w:p>
    <w:p w14:paraId="3CA91F45" w14:textId="77777777" w:rsidR="004966F9" w:rsidRPr="00D319D2" w:rsidRDefault="008D0CD0" w:rsidP="004F6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BIBLIOGRAFIA</w:t>
      </w:r>
    </w:p>
    <w:p w14:paraId="54899C0E" w14:textId="77777777" w:rsidR="009175A9" w:rsidRDefault="0012047C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75A9">
        <w:rPr>
          <w:rFonts w:ascii="Arial" w:hAnsi="Arial" w:cs="Arial"/>
          <w:sz w:val="22"/>
          <w:szCs w:val="22"/>
        </w:rPr>
        <w:t xml:space="preserve">Según </w:t>
      </w:r>
    </w:p>
    <w:p w14:paraId="2D449CD2" w14:textId="663BA511" w:rsidR="004966F9" w:rsidRPr="009175A9" w:rsidRDefault="00E22634" w:rsidP="00B11C3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hyperlink r:id="rId10" w:history="1">
        <w:r w:rsidR="009175A9" w:rsidRPr="009175A9">
          <w:rPr>
            <w:rStyle w:val="Hipervnculo"/>
            <w:rFonts w:ascii="Arial" w:hAnsi="Arial" w:cs="Arial"/>
            <w:sz w:val="22"/>
            <w:szCs w:val="22"/>
          </w:rPr>
          <w:t>https://cienciadelsuelo.suelos.org.ar/wp-content/uploads/2022/08/DIRECTRICES-PARA-AUTORES-may22.pdf</w:t>
        </w:r>
      </w:hyperlink>
      <w:r w:rsidR="009175A9" w:rsidRPr="009175A9">
        <w:rPr>
          <w:rFonts w:ascii="Arial" w:hAnsi="Arial" w:cs="Arial"/>
          <w:sz w:val="22"/>
          <w:szCs w:val="22"/>
        </w:rPr>
        <w:t xml:space="preserve"> con</w:t>
      </w:r>
      <w:r w:rsidR="009175A9">
        <w:rPr>
          <w:rFonts w:ascii="Arial" w:hAnsi="Arial" w:cs="Arial"/>
          <w:sz w:val="22"/>
          <w:szCs w:val="22"/>
        </w:rPr>
        <w:t xml:space="preserve"> la diferencia de que la </w:t>
      </w:r>
      <w:r w:rsidR="009175A9" w:rsidRPr="009175A9">
        <w:rPr>
          <w:rFonts w:ascii="Arial" w:hAnsi="Arial" w:cs="Arial"/>
          <w:b/>
          <w:bCs/>
          <w:sz w:val="22"/>
          <w:szCs w:val="22"/>
        </w:rPr>
        <w:t>sangría francesa debe ser de 0,5 cm.</w:t>
      </w:r>
      <w:permEnd w:id="1416330286"/>
    </w:p>
    <w:sectPr w:rsidR="004966F9" w:rsidRPr="009175A9" w:rsidSect="00B051AC"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2426" w14:textId="77777777" w:rsidR="00440B7A" w:rsidRDefault="00440B7A">
      <w:r>
        <w:separator/>
      </w:r>
    </w:p>
  </w:endnote>
  <w:endnote w:type="continuationSeparator" w:id="0">
    <w:p w14:paraId="308F9B4A" w14:textId="77777777" w:rsidR="00440B7A" w:rsidRDefault="0044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5276" w14:textId="0F01227D" w:rsidR="00166694" w:rsidRDefault="009040BA" w:rsidP="00E933EE">
    <w:pPr>
      <w:pStyle w:val="Piedepgina"/>
      <w:pBdr>
        <w:top w:val="single" w:sz="12" w:space="1" w:color="auto"/>
      </w:pBdr>
      <w:rPr>
        <w:rFonts w:ascii="Arial" w:hAnsi="Arial" w:cs="Arial"/>
        <w:sz w:val="16"/>
        <w:szCs w:val="16"/>
      </w:rPr>
    </w:pPr>
    <w:bookmarkStart w:id="1" w:name="_Hlk6041514"/>
    <w:r w:rsidRPr="009040BA">
      <w:rPr>
        <w:rFonts w:ascii="Arial" w:hAnsi="Arial" w:cs="Arial"/>
        <w:sz w:val="16"/>
        <w:szCs w:val="16"/>
      </w:rPr>
      <w:t>Organizado p</w:t>
    </w:r>
    <w:bookmarkEnd w:id="1"/>
    <w:r w:rsidR="00F553D8">
      <w:rPr>
        <w:rFonts w:ascii="Arial" w:hAnsi="Arial" w:cs="Arial"/>
        <w:sz w:val="16"/>
        <w:szCs w:val="16"/>
      </w:rPr>
      <w:t>or:</w:t>
    </w:r>
  </w:p>
  <w:p w14:paraId="7C67841B" w14:textId="20CF907A" w:rsidR="00CD3880" w:rsidRDefault="00D86332" w:rsidP="00D86332">
    <w:pPr>
      <w:pStyle w:val="Piedepgina"/>
      <w:pBdr>
        <w:top w:val="single" w:sz="12" w:space="1" w:color="auto"/>
      </w:pBdr>
      <w:jc w:val="center"/>
    </w:pPr>
    <w:r w:rsidRPr="00D86332">
      <w:rPr>
        <w:noProof/>
      </w:rPr>
      <w:drawing>
        <wp:inline distT="0" distB="0" distL="0" distR="0" wp14:anchorId="476888D0" wp14:editId="18B691FB">
          <wp:extent cx="4959837" cy="474800"/>
          <wp:effectExtent l="0" t="0" r="0" b="1905"/>
          <wp:docPr id="57529408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157" cy="483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C0D8" w14:textId="77777777" w:rsidR="00440B7A" w:rsidRDefault="00440B7A">
      <w:r>
        <w:separator/>
      </w:r>
    </w:p>
  </w:footnote>
  <w:footnote w:type="continuationSeparator" w:id="0">
    <w:p w14:paraId="27BA876A" w14:textId="77777777" w:rsidR="00440B7A" w:rsidRDefault="0044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3"/>
      <w:gridCol w:w="5129"/>
      <w:gridCol w:w="2169"/>
    </w:tblGrid>
    <w:tr w:rsidR="001C2EB9" w:rsidRPr="001C2EB9" w14:paraId="0AA43F2E" w14:textId="77777777" w:rsidTr="00A26163">
      <w:trPr>
        <w:jc w:val="center"/>
      </w:trPr>
      <w:tc>
        <w:tcPr>
          <w:tcW w:w="998" w:type="dxa"/>
          <w:shd w:val="clear" w:color="auto" w:fill="auto"/>
          <w:vAlign w:val="center"/>
        </w:tcPr>
        <w:p w14:paraId="5F462F35" w14:textId="77777777" w:rsidR="001C2EB9" w:rsidRPr="001C2EB9" w:rsidRDefault="001C2EB9" w:rsidP="001C2EB9">
          <w:pPr>
            <w:tabs>
              <w:tab w:val="center" w:pos="4419"/>
              <w:tab w:val="right" w:pos="8838"/>
            </w:tabs>
            <w:jc w:val="center"/>
            <w:rPr>
              <w:i/>
              <w:iCs/>
            </w:rPr>
          </w:pPr>
          <w:r w:rsidRPr="001C2EB9">
            <w:rPr>
              <w:i/>
              <w:iCs/>
              <w:noProof/>
              <w:highlight w:val="yellow"/>
            </w:rPr>
            <w:drawing>
              <wp:inline distT="0" distB="0" distL="0" distR="0" wp14:anchorId="5A187F3B" wp14:editId="78D5EB1F">
                <wp:extent cx="1125916" cy="873925"/>
                <wp:effectExtent l="0" t="0" r="0" b="2540"/>
                <wp:docPr id="1329577312" name="Imagen 1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9577312" name="Imagen 1" descr="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963" cy="878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shd w:val="clear" w:color="auto" w:fill="auto"/>
        </w:tcPr>
        <w:p w14:paraId="228E0056" w14:textId="77777777" w:rsidR="001C2EB9" w:rsidRPr="001C2EB9" w:rsidRDefault="001C2EB9" w:rsidP="001C2EB9">
          <w:pPr>
            <w:tabs>
              <w:tab w:val="center" w:pos="4419"/>
              <w:tab w:val="right" w:pos="8838"/>
            </w:tabs>
            <w:jc w:val="center"/>
            <w:rPr>
              <w:b/>
              <w:sz w:val="28"/>
              <w:szCs w:val="28"/>
            </w:rPr>
          </w:pPr>
          <w:r w:rsidRPr="001C2EB9">
            <w:rPr>
              <w:b/>
              <w:sz w:val="28"/>
              <w:szCs w:val="28"/>
            </w:rPr>
            <w:t xml:space="preserve">XXIX Congreso Argentino </w:t>
          </w:r>
        </w:p>
        <w:p w14:paraId="3CAFB54A" w14:textId="77777777" w:rsidR="001C2EB9" w:rsidRPr="001C2EB9" w:rsidRDefault="001C2EB9" w:rsidP="001C2EB9">
          <w:pPr>
            <w:tabs>
              <w:tab w:val="center" w:pos="4419"/>
              <w:tab w:val="right" w:pos="8838"/>
            </w:tabs>
            <w:jc w:val="center"/>
            <w:rPr>
              <w:b/>
              <w:sz w:val="28"/>
              <w:szCs w:val="28"/>
            </w:rPr>
          </w:pPr>
          <w:r w:rsidRPr="001C2EB9">
            <w:rPr>
              <w:b/>
              <w:sz w:val="28"/>
              <w:szCs w:val="28"/>
            </w:rPr>
            <w:t>de la Ciencia del Suelo</w:t>
          </w:r>
        </w:p>
        <w:p w14:paraId="3BCAADC0" w14:textId="2645FD88" w:rsidR="001C2EB9" w:rsidRPr="00DF772F" w:rsidRDefault="001C2EB9" w:rsidP="001C2EB9">
          <w:pPr>
            <w:tabs>
              <w:tab w:val="center" w:pos="4419"/>
              <w:tab w:val="right" w:pos="8838"/>
            </w:tabs>
            <w:jc w:val="center"/>
            <w:rPr>
              <w:i/>
              <w:iCs/>
              <w:sz w:val="22"/>
              <w:szCs w:val="22"/>
            </w:rPr>
          </w:pPr>
          <w:r w:rsidRPr="00DF772F">
            <w:rPr>
              <w:i/>
              <w:iCs/>
              <w:sz w:val="22"/>
              <w:szCs w:val="22"/>
            </w:rPr>
            <w:t>Suelos</w:t>
          </w:r>
          <w:r w:rsidR="00311F67">
            <w:rPr>
              <w:i/>
              <w:iCs/>
              <w:sz w:val="22"/>
              <w:szCs w:val="22"/>
            </w:rPr>
            <w:t>…</w:t>
          </w:r>
          <w:r w:rsidRPr="00DF772F">
            <w:rPr>
              <w:i/>
              <w:iCs/>
              <w:sz w:val="22"/>
              <w:szCs w:val="22"/>
            </w:rPr>
            <w:t xml:space="preserve"> </w:t>
          </w:r>
          <w:r w:rsidR="00311F67">
            <w:rPr>
              <w:i/>
              <w:iCs/>
              <w:sz w:val="22"/>
              <w:szCs w:val="22"/>
            </w:rPr>
            <w:t>H</w:t>
          </w:r>
          <w:r w:rsidRPr="00DF772F">
            <w:rPr>
              <w:i/>
              <w:iCs/>
              <w:sz w:val="22"/>
              <w:szCs w:val="22"/>
            </w:rPr>
            <w:t>uellas del pasado, desafíos del futuro</w:t>
          </w:r>
        </w:p>
        <w:p w14:paraId="0386E6A1" w14:textId="4AC20DC4" w:rsidR="00DF772F" w:rsidRPr="00DF772F" w:rsidRDefault="00DF772F" w:rsidP="00F21F82">
          <w:pPr>
            <w:tabs>
              <w:tab w:val="center" w:pos="4419"/>
              <w:tab w:val="right" w:pos="8838"/>
            </w:tabs>
            <w:spacing w:before="80"/>
            <w:ind w:right="238"/>
            <w:jc w:val="right"/>
          </w:pPr>
          <w:r w:rsidRPr="00DF772F">
            <w:t xml:space="preserve">San </w:t>
          </w:r>
          <w:r>
            <w:t>F</w:t>
          </w:r>
          <w:r w:rsidRPr="00DF772F">
            <w:t xml:space="preserve">ernando del Valle de </w:t>
          </w:r>
          <w:r w:rsidR="001C2EB9" w:rsidRPr="00DF772F">
            <w:t>Catamarca,</w:t>
          </w:r>
        </w:p>
        <w:p w14:paraId="69787EBB" w14:textId="5D5791F2" w:rsidR="001C2EB9" w:rsidRPr="00DF772F" w:rsidRDefault="001C2EB9" w:rsidP="00DF772F">
          <w:pPr>
            <w:tabs>
              <w:tab w:val="center" w:pos="4419"/>
              <w:tab w:val="right" w:pos="8838"/>
            </w:tabs>
            <w:ind w:right="238"/>
            <w:jc w:val="right"/>
          </w:pPr>
          <w:r w:rsidRPr="00DF772F">
            <w:t>Prov. de Catamarca, Argentina</w:t>
          </w:r>
        </w:p>
        <w:p w14:paraId="4EA2BFEC" w14:textId="77777777" w:rsidR="001C2EB9" w:rsidRPr="001C2EB9" w:rsidRDefault="001C2EB9" w:rsidP="00F21F82">
          <w:pPr>
            <w:tabs>
              <w:tab w:val="center" w:pos="4419"/>
              <w:tab w:val="right" w:pos="8838"/>
            </w:tabs>
            <w:ind w:right="238"/>
            <w:jc w:val="right"/>
          </w:pPr>
          <w:r w:rsidRPr="001C2EB9">
            <w:t>21 al 24 de mayo de 2024</w:t>
          </w:r>
        </w:p>
      </w:tc>
      <w:tc>
        <w:tcPr>
          <w:tcW w:w="1841" w:type="dxa"/>
          <w:shd w:val="clear" w:color="auto" w:fill="auto"/>
          <w:vAlign w:val="center"/>
        </w:tcPr>
        <w:p w14:paraId="54A9A177" w14:textId="77777777" w:rsidR="001C2EB9" w:rsidRPr="001C2EB9" w:rsidRDefault="001C2EB9" w:rsidP="001C2EB9">
          <w:pPr>
            <w:tabs>
              <w:tab w:val="center" w:pos="4419"/>
              <w:tab w:val="right" w:pos="8838"/>
            </w:tabs>
            <w:jc w:val="center"/>
          </w:pPr>
          <w:r w:rsidRPr="001C2EB9">
            <w:rPr>
              <w:noProof/>
            </w:rPr>
            <w:drawing>
              <wp:inline distT="0" distB="0" distL="0" distR="0" wp14:anchorId="41AA0BA8" wp14:editId="338E0E90">
                <wp:extent cx="1377802" cy="629452"/>
                <wp:effectExtent l="0" t="0" r="0" b="0"/>
                <wp:docPr id="9" name="Imagen 9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ACC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744" cy="65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2032F5" w14:textId="77777777" w:rsidR="004927B9" w:rsidRPr="005D2628" w:rsidRDefault="004927B9" w:rsidP="004927B9">
    <w:pPr>
      <w:pStyle w:val="Encabezado"/>
      <w:pBdr>
        <w:bottom w:val="single" w:sz="12" w:space="1" w:color="auto"/>
      </w:pBdr>
      <w:rPr>
        <w:sz w:val="2"/>
        <w:szCs w:val="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QysRcz8z4g2fBds+HBmE9fI1dpSjdhBQnx1EQyxx9ZypgQzca1+MbtUtiIX8Pw7WKUEwstztMDOTxIQFiZEjA==" w:salt="cyFAteUujrgsIRnTCEDqZ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DKyMDYyMzM3tTBW0lEKTi0uzszPAykwqQUAa2jC/iwAAAA="/>
  </w:docVars>
  <w:rsids>
    <w:rsidRoot w:val="00EF6DDD"/>
    <w:rsid w:val="0000058A"/>
    <w:rsid w:val="0001578C"/>
    <w:rsid w:val="00020CBE"/>
    <w:rsid w:val="00022D0B"/>
    <w:rsid w:val="0005714A"/>
    <w:rsid w:val="00064896"/>
    <w:rsid w:val="000677E8"/>
    <w:rsid w:val="00097624"/>
    <w:rsid w:val="000A094D"/>
    <w:rsid w:val="000A72BA"/>
    <w:rsid w:val="000E5B9D"/>
    <w:rsid w:val="000E5C33"/>
    <w:rsid w:val="000F3648"/>
    <w:rsid w:val="000F62F9"/>
    <w:rsid w:val="00103D6C"/>
    <w:rsid w:val="00116684"/>
    <w:rsid w:val="0012047C"/>
    <w:rsid w:val="001218DF"/>
    <w:rsid w:val="00136B2B"/>
    <w:rsid w:val="0016493F"/>
    <w:rsid w:val="00166694"/>
    <w:rsid w:val="00173A2D"/>
    <w:rsid w:val="00174B02"/>
    <w:rsid w:val="00174B3D"/>
    <w:rsid w:val="00175615"/>
    <w:rsid w:val="00187485"/>
    <w:rsid w:val="001C2EB9"/>
    <w:rsid w:val="001D6158"/>
    <w:rsid w:val="001E4C79"/>
    <w:rsid w:val="00205784"/>
    <w:rsid w:val="00206966"/>
    <w:rsid w:val="00215FE0"/>
    <w:rsid w:val="00221C38"/>
    <w:rsid w:val="002239C1"/>
    <w:rsid w:val="00282CF3"/>
    <w:rsid w:val="002908C6"/>
    <w:rsid w:val="002E1383"/>
    <w:rsid w:val="002F3770"/>
    <w:rsid w:val="003068F0"/>
    <w:rsid w:val="00311F67"/>
    <w:rsid w:val="00323A78"/>
    <w:rsid w:val="003412C2"/>
    <w:rsid w:val="003571A1"/>
    <w:rsid w:val="00360B5B"/>
    <w:rsid w:val="00361797"/>
    <w:rsid w:val="00377F2A"/>
    <w:rsid w:val="0038227A"/>
    <w:rsid w:val="003838D8"/>
    <w:rsid w:val="00394168"/>
    <w:rsid w:val="003A624B"/>
    <w:rsid w:val="003A7B30"/>
    <w:rsid w:val="003D3A56"/>
    <w:rsid w:val="003F15F5"/>
    <w:rsid w:val="003F4681"/>
    <w:rsid w:val="004319F0"/>
    <w:rsid w:val="004355DA"/>
    <w:rsid w:val="00440B7A"/>
    <w:rsid w:val="004449C6"/>
    <w:rsid w:val="00467510"/>
    <w:rsid w:val="00470B11"/>
    <w:rsid w:val="004927B9"/>
    <w:rsid w:val="004966F9"/>
    <w:rsid w:val="004A6CF3"/>
    <w:rsid w:val="004F2F87"/>
    <w:rsid w:val="004F6C52"/>
    <w:rsid w:val="00515188"/>
    <w:rsid w:val="0051791F"/>
    <w:rsid w:val="005364D9"/>
    <w:rsid w:val="0055643E"/>
    <w:rsid w:val="00556F4F"/>
    <w:rsid w:val="00560421"/>
    <w:rsid w:val="005807F0"/>
    <w:rsid w:val="005A7164"/>
    <w:rsid w:val="005C2627"/>
    <w:rsid w:val="005C26C5"/>
    <w:rsid w:val="005C3AA8"/>
    <w:rsid w:val="005C543B"/>
    <w:rsid w:val="005E1165"/>
    <w:rsid w:val="005F7CD0"/>
    <w:rsid w:val="006239A5"/>
    <w:rsid w:val="0063486D"/>
    <w:rsid w:val="00656F9C"/>
    <w:rsid w:val="00661BD6"/>
    <w:rsid w:val="00667EC0"/>
    <w:rsid w:val="0069345B"/>
    <w:rsid w:val="006B7D48"/>
    <w:rsid w:val="006D2DD8"/>
    <w:rsid w:val="006D41B7"/>
    <w:rsid w:val="006E0B8D"/>
    <w:rsid w:val="006E5362"/>
    <w:rsid w:val="006F01BB"/>
    <w:rsid w:val="006F380A"/>
    <w:rsid w:val="00706789"/>
    <w:rsid w:val="00711EF0"/>
    <w:rsid w:val="00717E3D"/>
    <w:rsid w:val="007421E8"/>
    <w:rsid w:val="00745ED5"/>
    <w:rsid w:val="00770D4F"/>
    <w:rsid w:val="0077341C"/>
    <w:rsid w:val="0079106B"/>
    <w:rsid w:val="007B23E1"/>
    <w:rsid w:val="007C3E9D"/>
    <w:rsid w:val="007C4D3A"/>
    <w:rsid w:val="007D0776"/>
    <w:rsid w:val="007D5EE9"/>
    <w:rsid w:val="007E6C53"/>
    <w:rsid w:val="007F3F2C"/>
    <w:rsid w:val="007F7079"/>
    <w:rsid w:val="00807861"/>
    <w:rsid w:val="0083617A"/>
    <w:rsid w:val="008520EA"/>
    <w:rsid w:val="00882734"/>
    <w:rsid w:val="008B7D48"/>
    <w:rsid w:val="008C3DE3"/>
    <w:rsid w:val="008C5373"/>
    <w:rsid w:val="008D0CD0"/>
    <w:rsid w:val="008D41F9"/>
    <w:rsid w:val="008D68C3"/>
    <w:rsid w:val="009040BA"/>
    <w:rsid w:val="00907957"/>
    <w:rsid w:val="009175A9"/>
    <w:rsid w:val="009179AF"/>
    <w:rsid w:val="00922070"/>
    <w:rsid w:val="00926606"/>
    <w:rsid w:val="00985351"/>
    <w:rsid w:val="00994316"/>
    <w:rsid w:val="00994F56"/>
    <w:rsid w:val="00996B21"/>
    <w:rsid w:val="00997179"/>
    <w:rsid w:val="009B0229"/>
    <w:rsid w:val="009B3FA8"/>
    <w:rsid w:val="009F122E"/>
    <w:rsid w:val="009F2ABB"/>
    <w:rsid w:val="009F68BB"/>
    <w:rsid w:val="00A1193E"/>
    <w:rsid w:val="00A14472"/>
    <w:rsid w:val="00A32620"/>
    <w:rsid w:val="00A47085"/>
    <w:rsid w:val="00A57C59"/>
    <w:rsid w:val="00AA2F39"/>
    <w:rsid w:val="00AD6BFA"/>
    <w:rsid w:val="00B0012D"/>
    <w:rsid w:val="00B02C29"/>
    <w:rsid w:val="00B051AC"/>
    <w:rsid w:val="00B1120C"/>
    <w:rsid w:val="00B11C34"/>
    <w:rsid w:val="00B56AB1"/>
    <w:rsid w:val="00B56B91"/>
    <w:rsid w:val="00B72775"/>
    <w:rsid w:val="00B74B84"/>
    <w:rsid w:val="00B93F27"/>
    <w:rsid w:val="00BA503C"/>
    <w:rsid w:val="00BA6E52"/>
    <w:rsid w:val="00BB0D31"/>
    <w:rsid w:val="00BB304D"/>
    <w:rsid w:val="00BD1BFF"/>
    <w:rsid w:val="00BD7EEF"/>
    <w:rsid w:val="00BE6776"/>
    <w:rsid w:val="00BF6A3F"/>
    <w:rsid w:val="00C30BBC"/>
    <w:rsid w:val="00C7415B"/>
    <w:rsid w:val="00C86C0B"/>
    <w:rsid w:val="00C90EC1"/>
    <w:rsid w:val="00C945FA"/>
    <w:rsid w:val="00CA3D61"/>
    <w:rsid w:val="00CA681B"/>
    <w:rsid w:val="00CC39E3"/>
    <w:rsid w:val="00CD3880"/>
    <w:rsid w:val="00D31755"/>
    <w:rsid w:val="00D319D2"/>
    <w:rsid w:val="00D45CB2"/>
    <w:rsid w:val="00D462FA"/>
    <w:rsid w:val="00D86332"/>
    <w:rsid w:val="00D90088"/>
    <w:rsid w:val="00DE4A20"/>
    <w:rsid w:val="00DF772F"/>
    <w:rsid w:val="00E22634"/>
    <w:rsid w:val="00E3045C"/>
    <w:rsid w:val="00E6651D"/>
    <w:rsid w:val="00E707A2"/>
    <w:rsid w:val="00E933EE"/>
    <w:rsid w:val="00EC27F2"/>
    <w:rsid w:val="00EC38E6"/>
    <w:rsid w:val="00ED4F39"/>
    <w:rsid w:val="00ED7768"/>
    <w:rsid w:val="00EE69FA"/>
    <w:rsid w:val="00EF5052"/>
    <w:rsid w:val="00EF5966"/>
    <w:rsid w:val="00EF6DDD"/>
    <w:rsid w:val="00F02BF6"/>
    <w:rsid w:val="00F068C6"/>
    <w:rsid w:val="00F21F82"/>
    <w:rsid w:val="00F553D8"/>
    <w:rsid w:val="00F65634"/>
    <w:rsid w:val="00F664CB"/>
    <w:rsid w:val="00F80278"/>
    <w:rsid w:val="00F96F42"/>
    <w:rsid w:val="00F96FC2"/>
    <w:rsid w:val="00F97ECE"/>
    <w:rsid w:val="00FA52CB"/>
    <w:rsid w:val="00FC27D6"/>
    <w:rsid w:val="00FD70FE"/>
    <w:rsid w:val="00FD74D7"/>
    <w:rsid w:val="00FE1D54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  <w14:docId w14:val="56845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rPr>
      <w:sz w:val="22"/>
    </w:r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TextonotapieCar">
    <w:name w:val="Texto nota pie Car"/>
    <w:link w:val="Textonotapie"/>
    <w:rsid w:val="009179AF"/>
    <w:rPr>
      <w:lang w:val="pt-BR" w:eastAsia="pt-BR"/>
    </w:rPr>
  </w:style>
  <w:style w:type="table" w:styleId="Tablaconcuadrcula">
    <w:name w:val="Table Grid"/>
    <w:basedOn w:val="Tablanormal"/>
    <w:rsid w:val="0006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503C"/>
    <w:rPr>
      <w:lang w:val="pt-BR" w:eastAsia="pt-BR"/>
    </w:rPr>
  </w:style>
  <w:style w:type="paragraph" w:styleId="Textodeglobo">
    <w:name w:val="Balloon Text"/>
    <w:basedOn w:val="Normal"/>
    <w:link w:val="TextodegloboCar"/>
    <w:rsid w:val="00BA50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A503C"/>
    <w:rPr>
      <w:rFonts w:ascii="Segoe UI" w:hAnsi="Segoe UI" w:cs="Segoe UI"/>
      <w:sz w:val="18"/>
      <w:szCs w:val="18"/>
      <w:lang w:val="pt-BR" w:eastAsia="pt-BR"/>
    </w:rPr>
  </w:style>
  <w:style w:type="character" w:styleId="Mencinsinresolver">
    <w:name w:val="Unresolved Mention"/>
    <w:uiPriority w:val="99"/>
    <w:semiHidden/>
    <w:unhideWhenUsed/>
    <w:rsid w:val="00A1193E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rsid w:val="007D5EE9"/>
    <w:rPr>
      <w:lang w:val="pt-BR" w:eastAsia="pt-BR"/>
    </w:rPr>
  </w:style>
  <w:style w:type="character" w:styleId="Refdecomentario">
    <w:name w:val="annotation reference"/>
    <w:basedOn w:val="Fuentedeprrafopredeter"/>
    <w:rsid w:val="008827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2734"/>
  </w:style>
  <w:style w:type="character" w:customStyle="1" w:styleId="TextocomentarioCar">
    <w:name w:val="Texto comentario Car"/>
    <w:basedOn w:val="Fuentedeprrafopredeter"/>
    <w:link w:val="Textocomentario"/>
    <w:rsid w:val="00882734"/>
    <w:rPr>
      <w:lang w:val="pt-BR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27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2734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ienciadelsuelo.suelos.org.ar/wp-content/uploads/2022/08/DIRECTRICES-PARA-AUTORES-may22.pdf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Trabajos%202016\Conbea%202016\Freatica%202011-2015%20conbea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928571428571429"/>
          <c:y val="8.7499999999999994E-2"/>
          <c:w val="0.83392857142857146"/>
          <c:h val="0.75624999999999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Hoja1!$C$48</c:f>
              <c:strCache>
                <c:ptCount val="1"/>
                <c:pt idx="0">
                  <c:v>Diferencia &gt; 0.3 m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Hoja1!$D$48:$L$48</c:f>
              <c:numCache>
                <c:formatCode>General</c:formatCode>
                <c:ptCount val="9"/>
                <c:pt idx="0">
                  <c:v>19</c:v>
                </c:pt>
                <c:pt idx="1">
                  <c:v>14</c:v>
                </c:pt>
                <c:pt idx="2">
                  <c:v>13</c:v>
                </c:pt>
                <c:pt idx="3">
                  <c:v>19</c:v>
                </c:pt>
                <c:pt idx="4">
                  <c:v>12</c:v>
                </c:pt>
                <c:pt idx="5">
                  <c:v>30</c:v>
                </c:pt>
                <c:pt idx="6">
                  <c:v>19</c:v>
                </c:pt>
                <c:pt idx="7">
                  <c:v>33</c:v>
                </c:pt>
                <c:pt idx="8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D-41C4-9294-8CAA6D232C6A}"/>
            </c:ext>
          </c:extLst>
        </c:ser>
        <c:ser>
          <c:idx val="1"/>
          <c:order val="1"/>
          <c:tx>
            <c:strRef>
              <c:f>Hoja1!$C$49</c:f>
              <c:strCache>
                <c:ptCount val="1"/>
                <c:pt idx="0">
                  <c:v>Diferencia &gt; 0.6 m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Hoja1!$D$49:$L$49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1</c:v>
                </c:pt>
                <c:pt idx="5">
                  <c:v>10</c:v>
                </c:pt>
                <c:pt idx="6">
                  <c:v>5</c:v>
                </c:pt>
                <c:pt idx="7">
                  <c:v>22</c:v>
                </c:pt>
                <c:pt idx="8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D-41C4-9294-8CAA6D232C6A}"/>
            </c:ext>
          </c:extLst>
        </c:ser>
        <c:ser>
          <c:idx val="2"/>
          <c:order val="2"/>
          <c:tx>
            <c:strRef>
              <c:f>Hoja1!$C$50</c:f>
              <c:strCache>
                <c:ptCount val="1"/>
                <c:pt idx="0">
                  <c:v>Diferencia &gt; 0.9 m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Hoja1!$D$50:$L$50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BD-41C4-9294-8CAA6D232C6A}"/>
            </c:ext>
          </c:extLst>
        </c:ser>
        <c:ser>
          <c:idx val="3"/>
          <c:order val="3"/>
          <c:tx>
            <c:strRef>
              <c:f>Hoja1!$C$51</c:f>
              <c:strCache>
                <c:ptCount val="1"/>
                <c:pt idx="0">
                  <c:v>Diferencia &gt; 1.2 m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Hoja1!$D$47:$L$47</c:f>
              <c:strCache>
                <c:ptCount val="9"/>
                <c:pt idx="0">
                  <c:v>May</c:v>
                </c:pt>
                <c:pt idx="1">
                  <c:v>Jun</c:v>
                </c:pt>
                <c:pt idx="2">
                  <c:v>Jul</c:v>
                </c:pt>
                <c:pt idx="3">
                  <c:v>Ago</c:v>
                </c:pt>
                <c:pt idx="4">
                  <c:v>Sep</c:v>
                </c:pt>
                <c:pt idx="5">
                  <c:v>Oct</c:v>
                </c:pt>
                <c:pt idx="6">
                  <c:v>Nov</c:v>
                </c:pt>
                <c:pt idx="7">
                  <c:v>Dic</c:v>
                </c:pt>
                <c:pt idx="8">
                  <c:v>Ene</c:v>
                </c:pt>
              </c:strCache>
            </c:strRef>
          </c:cat>
          <c:val>
            <c:numRef>
              <c:f>Hoja1!$D$51:$L$51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BD-41C4-9294-8CAA6D23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51008"/>
        <c:axId val="67852544"/>
      </c:barChart>
      <c:catAx>
        <c:axId val="6785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67852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852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/>
                  <a:t>Números de freátimetros</a:t>
                </a:r>
              </a:p>
            </c:rich>
          </c:tx>
          <c:layout>
            <c:manualLayout>
              <c:xMode val="edge"/>
              <c:yMode val="edge"/>
              <c:x val="2.6785714285714284E-2"/>
              <c:y val="0.162500000000000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67851008"/>
        <c:crosses val="autoZero"/>
        <c:crossBetween val="between"/>
        <c:majorUnit val="1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0000000000001"/>
          <c:y val="0.14687500000000001"/>
          <c:w val="0.26250000000000001"/>
          <c:h val="0.290625000000000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1AF8-2E44-4D43-AA5D-530D4728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7550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2024-02-23T10:13:00Z</dcterms:created>
  <dcterms:modified xsi:type="dcterms:W3CDTF">2024-02-23T10:13:00Z</dcterms:modified>
</cp:coreProperties>
</file>